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AC" w:rsidRDefault="00732C00" w:rsidP="00367699">
      <w:pPr>
        <w:pBdr>
          <w:bottom w:val="single" w:sz="4" w:space="1" w:color="1F497D" w:themeColor="text2"/>
        </w:pBdr>
        <w:spacing w:line="240" w:lineRule="auto"/>
        <w:jc w:val="both"/>
        <w:rPr>
          <w:b/>
          <w:color w:val="1F497D" w:themeColor="text2"/>
        </w:rPr>
      </w:pPr>
      <w:r w:rsidRPr="00732C00">
        <w:rPr>
          <w:b/>
          <w:color w:val="1F497D" w:themeColor="text2"/>
        </w:rPr>
        <w:t xml:space="preserve">MAUZE GRADING </w:t>
      </w:r>
      <w:r w:rsidR="00F00D61">
        <w:rPr>
          <w:b/>
          <w:color w:val="1F497D" w:themeColor="text2"/>
        </w:rPr>
        <w:t xml:space="preserve">FORM </w:t>
      </w:r>
      <w:r w:rsidRPr="00732C00">
        <w:rPr>
          <w:b/>
          <w:color w:val="1F497D" w:themeColor="text2"/>
        </w:rPr>
        <w:t xml:space="preserve">– </w:t>
      </w:r>
      <w:r w:rsidR="000B31CC">
        <w:rPr>
          <w:b/>
          <w:color w:val="1F497D" w:themeColor="text2"/>
        </w:rPr>
        <w:t>Instruction Sheet</w:t>
      </w:r>
    </w:p>
    <w:p w:rsidR="00732C00" w:rsidRPr="008102C7" w:rsidRDefault="00BC7109" w:rsidP="00540F11">
      <w:pPr>
        <w:tabs>
          <w:tab w:val="left" w:pos="2160"/>
        </w:tabs>
        <w:spacing w:line="240" w:lineRule="auto"/>
        <w:jc w:val="both"/>
        <w:rPr>
          <w:b/>
          <w:color w:val="1F497D" w:themeColor="text2"/>
        </w:rPr>
      </w:pPr>
      <w:r w:rsidRPr="008102C7">
        <w:rPr>
          <w:b/>
          <w:color w:val="1F497D" w:themeColor="text2"/>
        </w:rPr>
        <w:t>Introduction</w:t>
      </w:r>
    </w:p>
    <w:p w:rsidR="00496764" w:rsidRPr="008102C7" w:rsidRDefault="005312D1" w:rsidP="00367699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In order to </w:t>
      </w:r>
      <w:r w:rsidRPr="0077494C">
        <w:rPr>
          <w:color w:val="595959" w:themeColor="text1" w:themeTint="A6"/>
        </w:rPr>
        <w:t>supervise, monitor and control</w:t>
      </w:r>
      <w:r w:rsidRPr="008102C7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 xml:space="preserve">all the activities of Mauze on a regular basis HQHB has developed a tool called Administrative Grading. </w:t>
      </w:r>
      <w:r w:rsidR="0021587F" w:rsidRPr="008102C7">
        <w:rPr>
          <w:color w:val="595959" w:themeColor="text1" w:themeTint="A6"/>
        </w:rPr>
        <w:t>Mauze Grading is an annual grading process.</w:t>
      </w:r>
      <w:r w:rsidR="00367699" w:rsidRPr="008102C7">
        <w:rPr>
          <w:color w:val="595959" w:themeColor="text1" w:themeTint="A6"/>
        </w:rPr>
        <w:t xml:space="preserve"> The primary objective of grading is to</w:t>
      </w:r>
      <w:r w:rsidR="00D372D5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>keep track of Mauze performance and compliance of the Mauze with the policies of HQHB</w:t>
      </w:r>
      <w:r w:rsidR="00367699" w:rsidRPr="008102C7">
        <w:rPr>
          <w:color w:val="595959" w:themeColor="text1" w:themeTint="A6"/>
        </w:rPr>
        <w:t xml:space="preserve">. This </w:t>
      </w:r>
      <w:r w:rsidRPr="005312D1">
        <w:rPr>
          <w:color w:val="595959" w:themeColor="text1" w:themeTint="A6"/>
        </w:rPr>
        <w:t>serves as credentials which helps i</w:t>
      </w:r>
      <w:r>
        <w:rPr>
          <w:color w:val="595959" w:themeColor="text1" w:themeTint="A6"/>
        </w:rPr>
        <w:t>n</w:t>
      </w:r>
      <w:r w:rsidRPr="005312D1">
        <w:rPr>
          <w:color w:val="595959" w:themeColor="text1" w:themeTint="A6"/>
        </w:rPr>
        <w:t xml:space="preserve"> evaluating the performance of the mauze</w:t>
      </w:r>
      <w:r w:rsidR="00367699" w:rsidRPr="008102C7">
        <w:rPr>
          <w:color w:val="595959" w:themeColor="text1" w:themeTint="A6"/>
        </w:rPr>
        <w:t>.</w:t>
      </w:r>
      <w:r w:rsidR="00683263" w:rsidRPr="008102C7">
        <w:rPr>
          <w:color w:val="595959" w:themeColor="text1" w:themeTint="A6"/>
        </w:rPr>
        <w:t xml:space="preserve"> The primary step to start a Mauze Grading process is to first collect the required data, scrutinize and then fill up the questionnaire list</w:t>
      </w:r>
      <w:r w:rsidR="00F22080" w:rsidRPr="008102C7">
        <w:rPr>
          <w:color w:val="595959" w:themeColor="text1" w:themeTint="A6"/>
        </w:rPr>
        <w:t>ed</w:t>
      </w:r>
      <w:r w:rsidR="00683263" w:rsidRPr="008102C7">
        <w:rPr>
          <w:color w:val="595959" w:themeColor="text1" w:themeTint="A6"/>
        </w:rPr>
        <w:t xml:space="preserve"> in </w:t>
      </w:r>
      <w:r w:rsidR="0036680D" w:rsidRPr="008102C7">
        <w:rPr>
          <w:color w:val="595959" w:themeColor="text1" w:themeTint="A6"/>
        </w:rPr>
        <w:t>Grading Form</w:t>
      </w:r>
      <w:r w:rsidR="00683263" w:rsidRPr="008102C7">
        <w:rPr>
          <w:color w:val="595959" w:themeColor="text1" w:themeTint="A6"/>
        </w:rPr>
        <w:t>.</w:t>
      </w:r>
      <w:r w:rsidR="0036680D" w:rsidRPr="008102C7">
        <w:rPr>
          <w:color w:val="595959" w:themeColor="text1" w:themeTint="A6"/>
        </w:rPr>
        <w:t xml:space="preserve"> </w:t>
      </w:r>
    </w:p>
    <w:p w:rsidR="0036680D" w:rsidRPr="008102C7" w:rsidRDefault="00B0794F" w:rsidP="00367699">
      <w:pPr>
        <w:tabs>
          <w:tab w:val="left" w:pos="2160"/>
        </w:tabs>
        <w:spacing w:line="240" w:lineRule="auto"/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Key Terms used in</w:t>
      </w:r>
      <w:r w:rsidR="00D728FD" w:rsidRPr="008102C7">
        <w:rPr>
          <w:b/>
          <w:color w:val="1F497D" w:themeColor="text2"/>
        </w:rPr>
        <w:t xml:space="preserve"> the Grading Form</w:t>
      </w:r>
    </w:p>
    <w:p w:rsidR="0061096B" w:rsidRPr="0061096B" w:rsidRDefault="0061096B" w:rsidP="00367699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61096B">
        <w:rPr>
          <w:b/>
          <w:color w:val="595959" w:themeColor="text1" w:themeTint="A6"/>
          <w:u w:val="single"/>
        </w:rPr>
        <w:t>Grading Point No.</w:t>
      </w:r>
      <w:r w:rsidRPr="0061096B">
        <w:rPr>
          <w:b/>
          <w:color w:val="595959" w:themeColor="text1" w:themeTint="A6"/>
        </w:rPr>
        <w:t xml:space="preserve"> </w:t>
      </w:r>
      <w:r>
        <w:rPr>
          <w:b/>
          <w:color w:val="595959" w:themeColor="text1" w:themeTint="A6"/>
        </w:rPr>
        <w:t>–</w:t>
      </w:r>
      <w:r w:rsidRPr="0061096B">
        <w:rPr>
          <w:b/>
          <w:color w:val="595959" w:themeColor="text1" w:themeTint="A6"/>
        </w:rPr>
        <w:t xml:space="preserve"> </w:t>
      </w:r>
      <w:r>
        <w:rPr>
          <w:color w:val="595959" w:themeColor="text1" w:themeTint="A6"/>
        </w:rPr>
        <w:t>It represents each point on which the Mauze is evaluated.</w:t>
      </w:r>
      <w:r w:rsidR="005036B8">
        <w:rPr>
          <w:color w:val="595959" w:themeColor="text1" w:themeTint="A6"/>
        </w:rPr>
        <w:t xml:space="preserve"> There are total 108 grading points upon which a Mauze is evaluated.</w:t>
      </w:r>
    </w:p>
    <w:p w:rsidR="00AE40E6" w:rsidRPr="008102C7" w:rsidRDefault="00AE40E6" w:rsidP="00367699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8102C7">
        <w:rPr>
          <w:b/>
          <w:color w:val="595959" w:themeColor="text1" w:themeTint="A6"/>
          <w:u w:val="single"/>
        </w:rPr>
        <w:t>Section - Ref Manual</w:t>
      </w:r>
      <w:r w:rsidRPr="008102C7">
        <w:rPr>
          <w:color w:val="595959" w:themeColor="text1" w:themeTint="A6"/>
        </w:rPr>
        <w:t xml:space="preserve"> – Section number as per the Mauze Administration Manual</w:t>
      </w:r>
      <w:r w:rsidR="00B0794F">
        <w:rPr>
          <w:color w:val="595959" w:themeColor="text1" w:themeTint="A6"/>
        </w:rPr>
        <w:t>.</w:t>
      </w:r>
      <w:r w:rsidRPr="008102C7">
        <w:rPr>
          <w:color w:val="595959" w:themeColor="text1" w:themeTint="A6"/>
        </w:rPr>
        <w:t xml:space="preserve"> </w:t>
      </w:r>
    </w:p>
    <w:p w:rsidR="00AE40E6" w:rsidRPr="00D372D5" w:rsidRDefault="000548E1" w:rsidP="00367699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8102C7">
        <w:rPr>
          <w:b/>
          <w:color w:val="595959" w:themeColor="text1" w:themeTint="A6"/>
          <w:u w:val="single"/>
        </w:rPr>
        <w:t>Main Subject</w:t>
      </w:r>
      <w:r w:rsidRPr="008102C7">
        <w:rPr>
          <w:b/>
          <w:color w:val="595959" w:themeColor="text1" w:themeTint="A6"/>
        </w:rPr>
        <w:t xml:space="preserve"> </w:t>
      </w:r>
      <w:r w:rsidR="00A10307" w:rsidRPr="008102C7">
        <w:rPr>
          <w:b/>
          <w:color w:val="595959" w:themeColor="text1" w:themeTint="A6"/>
        </w:rPr>
        <w:t>–</w:t>
      </w:r>
      <w:r w:rsidRPr="008102C7">
        <w:rPr>
          <w:b/>
          <w:color w:val="595959" w:themeColor="text1" w:themeTint="A6"/>
        </w:rPr>
        <w:t xml:space="preserve"> </w:t>
      </w:r>
      <w:r w:rsidR="00B0794F" w:rsidRPr="00D372D5">
        <w:rPr>
          <w:color w:val="595959" w:themeColor="text1" w:themeTint="A6"/>
        </w:rPr>
        <w:t xml:space="preserve">Main subject within a particular Section upon which the Mauze is graded. </w:t>
      </w:r>
    </w:p>
    <w:p w:rsidR="00A10307" w:rsidRPr="00D372D5" w:rsidRDefault="00A10307" w:rsidP="00A10307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8102C7">
        <w:rPr>
          <w:b/>
          <w:color w:val="595959" w:themeColor="text1" w:themeTint="A6"/>
          <w:u w:val="single"/>
        </w:rPr>
        <w:t>Sub Subject</w:t>
      </w:r>
      <w:r w:rsidRPr="008102C7">
        <w:rPr>
          <w:b/>
          <w:color w:val="595959" w:themeColor="text1" w:themeTint="A6"/>
        </w:rPr>
        <w:t xml:space="preserve"> – </w:t>
      </w:r>
      <w:r w:rsidR="00B0794F" w:rsidRPr="00D372D5">
        <w:rPr>
          <w:color w:val="595959" w:themeColor="text1" w:themeTint="A6"/>
        </w:rPr>
        <w:t>These are sub points under the main subject.</w:t>
      </w:r>
    </w:p>
    <w:p w:rsidR="0077494C" w:rsidRPr="0077494C" w:rsidRDefault="0077494C" w:rsidP="00367699">
      <w:pPr>
        <w:tabs>
          <w:tab w:val="left" w:pos="2160"/>
        </w:tabs>
        <w:spacing w:line="240" w:lineRule="auto"/>
        <w:jc w:val="both"/>
        <w:rPr>
          <w:b/>
          <w:color w:val="595959" w:themeColor="text1" w:themeTint="A6"/>
        </w:rPr>
      </w:pPr>
      <w:r w:rsidRPr="00711A24">
        <w:rPr>
          <w:b/>
          <w:color w:val="595959" w:themeColor="text1" w:themeTint="A6"/>
          <w:u w:val="single"/>
        </w:rPr>
        <w:t>Type</w:t>
      </w:r>
      <w:r w:rsidRPr="00711A24">
        <w:rPr>
          <w:b/>
          <w:i/>
          <w:color w:val="595959" w:themeColor="text1" w:themeTint="A6"/>
        </w:rPr>
        <w:t xml:space="preserve"> – </w:t>
      </w:r>
      <w:r w:rsidR="00DC2661" w:rsidRPr="00711A24">
        <w:rPr>
          <w:color w:val="595959" w:themeColor="text1" w:themeTint="A6"/>
        </w:rPr>
        <w:t xml:space="preserve">Each standard is classified as </w:t>
      </w:r>
      <w:r w:rsidR="00C06035" w:rsidRPr="00711A24">
        <w:rPr>
          <w:color w:val="595959" w:themeColor="text1" w:themeTint="A6"/>
        </w:rPr>
        <w:t xml:space="preserve">a 1. Pre-requisite - </w:t>
      </w:r>
      <w:r w:rsidR="00157C5E" w:rsidRPr="00711A24">
        <w:rPr>
          <w:color w:val="595959" w:themeColor="text1" w:themeTint="A6"/>
        </w:rPr>
        <w:t>M</w:t>
      </w:r>
      <w:r w:rsidR="00C06035" w:rsidRPr="00711A24">
        <w:rPr>
          <w:color w:val="595959" w:themeColor="text1" w:themeTint="A6"/>
        </w:rPr>
        <w:t xml:space="preserve">andatory as per the Mauze Administrative Manual and 2. Progressive – </w:t>
      </w:r>
      <w:r w:rsidR="00157C5E" w:rsidRPr="00711A24">
        <w:rPr>
          <w:color w:val="595959" w:themeColor="text1" w:themeTint="A6"/>
        </w:rPr>
        <w:t>R</w:t>
      </w:r>
      <w:r w:rsidR="00C06035" w:rsidRPr="00711A24">
        <w:rPr>
          <w:color w:val="595959" w:themeColor="text1" w:themeTint="A6"/>
        </w:rPr>
        <w:t xml:space="preserve">ecommended </w:t>
      </w:r>
      <w:r w:rsidR="00157C5E" w:rsidRPr="00711A24">
        <w:rPr>
          <w:color w:val="595959" w:themeColor="text1" w:themeTint="A6"/>
        </w:rPr>
        <w:t xml:space="preserve">in </w:t>
      </w:r>
      <w:r w:rsidR="00C06035" w:rsidRPr="00711A24">
        <w:rPr>
          <w:color w:val="595959" w:themeColor="text1" w:themeTint="A6"/>
        </w:rPr>
        <w:t>Mauze Administrative Manual.</w:t>
      </w:r>
      <w:r w:rsidR="00C06035">
        <w:rPr>
          <w:color w:val="595959" w:themeColor="text1" w:themeTint="A6"/>
        </w:rPr>
        <w:t xml:space="preserve"> </w:t>
      </w:r>
    </w:p>
    <w:p w:rsidR="0021587F" w:rsidRPr="008102C7" w:rsidRDefault="00C20D91" w:rsidP="00367699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8102C7">
        <w:rPr>
          <w:b/>
          <w:color w:val="595959" w:themeColor="text1" w:themeTint="A6"/>
          <w:u w:val="single"/>
        </w:rPr>
        <w:t>Standard / Rule</w:t>
      </w:r>
      <w:r w:rsidRPr="008102C7">
        <w:rPr>
          <w:b/>
          <w:color w:val="595959" w:themeColor="text1" w:themeTint="A6"/>
        </w:rPr>
        <w:t xml:space="preserve"> </w:t>
      </w:r>
      <w:r w:rsidRPr="008102C7">
        <w:rPr>
          <w:color w:val="595959" w:themeColor="text1" w:themeTint="A6"/>
        </w:rPr>
        <w:t>- It list</w:t>
      </w:r>
      <w:r w:rsidR="00B0794F">
        <w:rPr>
          <w:color w:val="595959" w:themeColor="text1" w:themeTint="A6"/>
        </w:rPr>
        <w:t>s</w:t>
      </w:r>
      <w:r w:rsidRPr="008102C7">
        <w:rPr>
          <w:color w:val="595959" w:themeColor="text1" w:themeTint="A6"/>
        </w:rPr>
        <w:t xml:space="preserve"> down the Standard/Rule as stated in the Mauze Administrative Manual. </w:t>
      </w:r>
    </w:p>
    <w:p w:rsidR="00EA4455" w:rsidRPr="008102C7" w:rsidRDefault="00EA4455" w:rsidP="00367699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8102C7">
        <w:rPr>
          <w:b/>
          <w:color w:val="595959" w:themeColor="text1" w:themeTint="A6"/>
          <w:u w:val="single"/>
        </w:rPr>
        <w:t>Evaluation Guidelines</w:t>
      </w:r>
      <w:r w:rsidRPr="008102C7">
        <w:rPr>
          <w:b/>
          <w:color w:val="595959" w:themeColor="text1" w:themeTint="A6"/>
        </w:rPr>
        <w:t xml:space="preserve"> </w:t>
      </w:r>
      <w:r w:rsidRPr="008102C7">
        <w:rPr>
          <w:color w:val="595959" w:themeColor="text1" w:themeTint="A6"/>
        </w:rPr>
        <w:t xml:space="preserve">– To ensure that the Standard / Rule as stated in the Mauze Administrative Manual </w:t>
      </w:r>
      <w:r w:rsidR="000803B7" w:rsidRPr="008102C7">
        <w:rPr>
          <w:color w:val="595959" w:themeColor="text1" w:themeTint="A6"/>
        </w:rPr>
        <w:t xml:space="preserve">are followed, </w:t>
      </w:r>
      <w:r w:rsidR="00612E29" w:rsidRPr="008102C7">
        <w:rPr>
          <w:color w:val="595959" w:themeColor="text1" w:themeTint="A6"/>
        </w:rPr>
        <w:t xml:space="preserve">evaluation guidelines provides directions to the </w:t>
      </w:r>
      <w:r w:rsidR="000803B7" w:rsidRPr="008102C7">
        <w:rPr>
          <w:color w:val="595959" w:themeColor="text1" w:themeTint="A6"/>
        </w:rPr>
        <w:t xml:space="preserve">coordinator </w:t>
      </w:r>
      <w:r w:rsidR="00612E29" w:rsidRPr="008102C7">
        <w:rPr>
          <w:color w:val="595959" w:themeColor="text1" w:themeTint="A6"/>
        </w:rPr>
        <w:t>as to what points or calculations needs to be done.</w:t>
      </w:r>
    </w:p>
    <w:p w:rsidR="00612E29" w:rsidRPr="008102C7" w:rsidRDefault="009A35D5" w:rsidP="00367699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711A24">
        <w:rPr>
          <w:b/>
          <w:color w:val="595959" w:themeColor="text1" w:themeTint="A6"/>
          <w:u w:val="single"/>
        </w:rPr>
        <w:t>Files to be checked</w:t>
      </w:r>
      <w:r w:rsidRPr="00711A24">
        <w:rPr>
          <w:color w:val="595959" w:themeColor="text1" w:themeTint="A6"/>
        </w:rPr>
        <w:t xml:space="preserve"> – </w:t>
      </w:r>
      <w:r w:rsidR="00AB0CEE" w:rsidRPr="00711A24">
        <w:rPr>
          <w:color w:val="595959" w:themeColor="text1" w:themeTint="A6"/>
        </w:rPr>
        <w:t>This states w</w:t>
      </w:r>
      <w:r w:rsidR="0096658F" w:rsidRPr="00711A24">
        <w:rPr>
          <w:color w:val="595959" w:themeColor="text1" w:themeTint="A6"/>
        </w:rPr>
        <w:t xml:space="preserve">hich </w:t>
      </w:r>
      <w:r w:rsidR="00AB0CEE" w:rsidRPr="00711A24">
        <w:rPr>
          <w:color w:val="595959" w:themeColor="text1" w:themeTint="A6"/>
        </w:rPr>
        <w:t xml:space="preserve">files </w:t>
      </w:r>
      <w:r w:rsidR="0096658F" w:rsidRPr="00711A24">
        <w:rPr>
          <w:color w:val="595959" w:themeColor="text1" w:themeTint="A6"/>
        </w:rPr>
        <w:t>need to be checked</w:t>
      </w:r>
      <w:r w:rsidR="00AB0CEE" w:rsidRPr="00711A24">
        <w:rPr>
          <w:color w:val="595959" w:themeColor="text1" w:themeTint="A6"/>
        </w:rPr>
        <w:t xml:space="preserve"> in order to answer the points stated in the Evaluation Checklist. </w:t>
      </w:r>
      <w:r w:rsidRPr="00711A24">
        <w:rPr>
          <w:color w:val="595959" w:themeColor="text1" w:themeTint="A6"/>
        </w:rPr>
        <w:t>Pick the listed files and look for the data stated in the evaluation guidelines.</w:t>
      </w:r>
      <w:r w:rsidR="0096658F" w:rsidRPr="00711A24">
        <w:rPr>
          <w:color w:val="595959" w:themeColor="text1" w:themeTint="A6"/>
        </w:rPr>
        <w:t xml:space="preserve"> (In order to expedite the process</w:t>
      </w:r>
      <w:r w:rsidR="00B3620E" w:rsidRPr="00711A24">
        <w:rPr>
          <w:color w:val="595959" w:themeColor="text1" w:themeTint="A6"/>
        </w:rPr>
        <w:t xml:space="preserve">, coordinator can put a filter in this column and arrive </w:t>
      </w:r>
      <w:r w:rsidR="00714B03" w:rsidRPr="00711A24">
        <w:rPr>
          <w:color w:val="595959" w:themeColor="text1" w:themeTint="A6"/>
        </w:rPr>
        <w:t xml:space="preserve">at </w:t>
      </w:r>
      <w:r w:rsidR="006831E8" w:rsidRPr="00711A24">
        <w:rPr>
          <w:color w:val="595959" w:themeColor="text1" w:themeTint="A6"/>
        </w:rPr>
        <w:t xml:space="preserve">all the </w:t>
      </w:r>
      <w:r w:rsidR="00C73E97" w:rsidRPr="00711A24">
        <w:rPr>
          <w:color w:val="595959" w:themeColor="text1" w:themeTint="A6"/>
        </w:rPr>
        <w:t>c</w:t>
      </w:r>
      <w:r w:rsidR="006831E8" w:rsidRPr="00711A24">
        <w:rPr>
          <w:color w:val="595959" w:themeColor="text1" w:themeTint="A6"/>
        </w:rPr>
        <w:t xml:space="preserve">hecklist questions that needs to be </w:t>
      </w:r>
      <w:r w:rsidR="00375C87">
        <w:rPr>
          <w:color w:val="595959" w:themeColor="text1" w:themeTint="A6"/>
        </w:rPr>
        <w:t>addressed</w:t>
      </w:r>
      <w:r w:rsidR="006831E8" w:rsidRPr="00711A24">
        <w:rPr>
          <w:color w:val="595959" w:themeColor="text1" w:themeTint="A6"/>
        </w:rPr>
        <w:t xml:space="preserve"> from a single file)</w:t>
      </w:r>
    </w:p>
    <w:p w:rsidR="00BC7109" w:rsidRPr="008102C7" w:rsidRDefault="009A35D5" w:rsidP="00367699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8102C7">
        <w:rPr>
          <w:b/>
          <w:color w:val="595959" w:themeColor="text1" w:themeTint="A6"/>
          <w:u w:val="single"/>
        </w:rPr>
        <w:t>Data available on software</w:t>
      </w:r>
      <w:r w:rsidRPr="008102C7">
        <w:rPr>
          <w:b/>
          <w:color w:val="595959" w:themeColor="text1" w:themeTint="A6"/>
        </w:rPr>
        <w:t xml:space="preserve"> </w:t>
      </w:r>
      <w:r w:rsidRPr="008102C7">
        <w:rPr>
          <w:color w:val="595959" w:themeColor="text1" w:themeTint="A6"/>
        </w:rPr>
        <w:t xml:space="preserve">– There are few Mauze where </w:t>
      </w:r>
      <w:r w:rsidR="00AB0CEE">
        <w:rPr>
          <w:color w:val="595959" w:themeColor="text1" w:themeTint="A6"/>
        </w:rPr>
        <w:t xml:space="preserve">QH </w:t>
      </w:r>
      <w:r w:rsidRPr="008102C7">
        <w:rPr>
          <w:color w:val="595959" w:themeColor="text1" w:themeTint="A6"/>
        </w:rPr>
        <w:t xml:space="preserve">software </w:t>
      </w:r>
      <w:r w:rsidR="00AB0CEE">
        <w:rPr>
          <w:color w:val="595959" w:themeColor="text1" w:themeTint="A6"/>
        </w:rPr>
        <w:t>has</w:t>
      </w:r>
      <w:r w:rsidRPr="008102C7">
        <w:rPr>
          <w:color w:val="595959" w:themeColor="text1" w:themeTint="A6"/>
        </w:rPr>
        <w:t xml:space="preserve"> been implemented. </w:t>
      </w:r>
      <w:r w:rsidR="00AB0CEE">
        <w:rPr>
          <w:color w:val="595959" w:themeColor="text1" w:themeTint="A6"/>
        </w:rPr>
        <w:t>Usage of s</w:t>
      </w:r>
      <w:r w:rsidR="00AB0CEE" w:rsidRPr="008102C7">
        <w:rPr>
          <w:color w:val="595959" w:themeColor="text1" w:themeTint="A6"/>
        </w:rPr>
        <w:t xml:space="preserve">oftware </w:t>
      </w:r>
      <w:r w:rsidRPr="008102C7">
        <w:rPr>
          <w:color w:val="595959" w:themeColor="text1" w:themeTint="A6"/>
        </w:rPr>
        <w:t xml:space="preserve">would reduce the efforts that goes into manual maintenance of records.  Hence </w:t>
      </w:r>
      <w:r w:rsidR="00AB0CEE">
        <w:rPr>
          <w:color w:val="595959" w:themeColor="text1" w:themeTint="A6"/>
        </w:rPr>
        <w:t>efficient utilization of</w:t>
      </w:r>
      <w:r w:rsidRPr="008102C7">
        <w:rPr>
          <w:color w:val="595959" w:themeColor="text1" w:themeTint="A6"/>
        </w:rPr>
        <w:t xml:space="preserve"> software efficiently is equally important. This column has 3 options</w:t>
      </w:r>
      <w:r w:rsidR="00AB0CEE">
        <w:rPr>
          <w:color w:val="595959" w:themeColor="text1" w:themeTint="A6"/>
        </w:rPr>
        <w:t>:</w:t>
      </w:r>
    </w:p>
    <w:p w:rsidR="009A35D5" w:rsidRPr="008102C7" w:rsidRDefault="009A35D5" w:rsidP="009A35D5">
      <w:pPr>
        <w:pStyle w:val="ListParagraph"/>
        <w:numPr>
          <w:ilvl w:val="0"/>
          <w:numId w:val="2"/>
        </w:num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8102C7">
        <w:rPr>
          <w:color w:val="595959" w:themeColor="text1" w:themeTint="A6"/>
        </w:rPr>
        <w:t xml:space="preserve">Yes – Select where </w:t>
      </w:r>
      <w:r w:rsidR="00AB05EE" w:rsidRPr="008102C7">
        <w:rPr>
          <w:color w:val="595959" w:themeColor="text1" w:themeTint="A6"/>
        </w:rPr>
        <w:t xml:space="preserve">complete </w:t>
      </w:r>
      <w:r w:rsidRPr="008102C7">
        <w:rPr>
          <w:color w:val="595959" w:themeColor="text1" w:themeTint="A6"/>
        </w:rPr>
        <w:t xml:space="preserve">data/document </w:t>
      </w:r>
      <w:r w:rsidR="00AB05EE" w:rsidRPr="008102C7">
        <w:rPr>
          <w:color w:val="595959" w:themeColor="text1" w:themeTint="A6"/>
        </w:rPr>
        <w:t xml:space="preserve">is </w:t>
      </w:r>
      <w:r w:rsidRPr="008102C7">
        <w:rPr>
          <w:color w:val="595959" w:themeColor="text1" w:themeTint="A6"/>
        </w:rPr>
        <w:t xml:space="preserve">uploaded </w:t>
      </w:r>
      <w:r w:rsidR="00AB05EE" w:rsidRPr="008102C7">
        <w:rPr>
          <w:color w:val="595959" w:themeColor="text1" w:themeTint="A6"/>
        </w:rPr>
        <w:t xml:space="preserve">on the </w:t>
      </w:r>
      <w:r w:rsidRPr="008102C7">
        <w:rPr>
          <w:color w:val="595959" w:themeColor="text1" w:themeTint="A6"/>
        </w:rPr>
        <w:t xml:space="preserve">software </w:t>
      </w:r>
    </w:p>
    <w:p w:rsidR="009A35D5" w:rsidRPr="008102C7" w:rsidRDefault="009A35D5" w:rsidP="00CC0DF0">
      <w:pPr>
        <w:pStyle w:val="ListParagraph"/>
        <w:numPr>
          <w:ilvl w:val="0"/>
          <w:numId w:val="2"/>
        </w:num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8102C7">
        <w:rPr>
          <w:color w:val="595959" w:themeColor="text1" w:themeTint="A6"/>
        </w:rPr>
        <w:t>No</w:t>
      </w:r>
      <w:r w:rsidR="00AB05EE" w:rsidRPr="008102C7">
        <w:rPr>
          <w:color w:val="595959" w:themeColor="text1" w:themeTint="A6"/>
        </w:rPr>
        <w:t xml:space="preserve"> – Select where incomplete </w:t>
      </w:r>
      <w:r w:rsidR="00CC0DF0" w:rsidRPr="008102C7">
        <w:rPr>
          <w:color w:val="595959" w:themeColor="text1" w:themeTint="A6"/>
        </w:rPr>
        <w:t>data/document</w:t>
      </w:r>
      <w:r w:rsidR="00AB05EE" w:rsidRPr="008102C7">
        <w:rPr>
          <w:color w:val="595959" w:themeColor="text1" w:themeTint="A6"/>
        </w:rPr>
        <w:t xml:space="preserve"> or no </w:t>
      </w:r>
      <w:r w:rsidR="00CC0DF0" w:rsidRPr="008102C7">
        <w:rPr>
          <w:color w:val="595959" w:themeColor="text1" w:themeTint="A6"/>
        </w:rPr>
        <w:t>data/document</w:t>
      </w:r>
      <w:r w:rsidR="00AB05EE" w:rsidRPr="008102C7">
        <w:rPr>
          <w:color w:val="595959" w:themeColor="text1" w:themeTint="A6"/>
        </w:rPr>
        <w:t xml:space="preserve"> is uploaded on the software </w:t>
      </w:r>
    </w:p>
    <w:p w:rsidR="00CD6D4A" w:rsidRPr="008102C7" w:rsidRDefault="009A35D5" w:rsidP="00CD6D4A">
      <w:pPr>
        <w:pStyle w:val="ListParagraph"/>
        <w:numPr>
          <w:ilvl w:val="0"/>
          <w:numId w:val="2"/>
        </w:num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8102C7">
        <w:rPr>
          <w:color w:val="595959" w:themeColor="text1" w:themeTint="A6"/>
        </w:rPr>
        <w:t>Not Applicable</w:t>
      </w:r>
      <w:r w:rsidR="00CD6D4A" w:rsidRPr="008102C7">
        <w:rPr>
          <w:color w:val="595959" w:themeColor="text1" w:themeTint="A6"/>
        </w:rPr>
        <w:t xml:space="preserve"> – There are few question</w:t>
      </w:r>
      <w:r w:rsidR="00AB0CEE">
        <w:rPr>
          <w:color w:val="595959" w:themeColor="text1" w:themeTint="A6"/>
        </w:rPr>
        <w:t>s</w:t>
      </w:r>
      <w:r w:rsidR="00CD6D4A" w:rsidRPr="008102C7">
        <w:rPr>
          <w:color w:val="595959" w:themeColor="text1" w:themeTint="A6"/>
        </w:rPr>
        <w:t xml:space="preserve"> in the grading report </w:t>
      </w:r>
      <w:r w:rsidR="00AB0CEE">
        <w:rPr>
          <w:color w:val="595959" w:themeColor="text1" w:themeTint="A6"/>
        </w:rPr>
        <w:t>which does not have interaction with the</w:t>
      </w:r>
      <w:r w:rsidR="00CD6D4A" w:rsidRPr="008102C7">
        <w:rPr>
          <w:color w:val="595959" w:themeColor="text1" w:themeTint="A6"/>
        </w:rPr>
        <w:t xml:space="preserve"> software</w:t>
      </w:r>
      <w:r w:rsidR="00AB0CEE">
        <w:rPr>
          <w:color w:val="595959" w:themeColor="text1" w:themeTint="A6"/>
        </w:rPr>
        <w:t>.</w:t>
      </w:r>
      <w:r w:rsidR="00AB0CEE" w:rsidRPr="008102C7">
        <w:rPr>
          <w:color w:val="595959" w:themeColor="text1" w:themeTint="A6"/>
        </w:rPr>
        <w:t xml:space="preserve"> </w:t>
      </w:r>
      <w:r w:rsidR="00AB0CEE">
        <w:rPr>
          <w:color w:val="595959" w:themeColor="text1" w:themeTint="A6"/>
        </w:rPr>
        <w:t>I</w:t>
      </w:r>
      <w:r w:rsidR="00AB0CEE" w:rsidRPr="008102C7">
        <w:rPr>
          <w:color w:val="595959" w:themeColor="text1" w:themeTint="A6"/>
        </w:rPr>
        <w:t xml:space="preserve">n </w:t>
      </w:r>
      <w:r w:rsidR="00CD6D4A" w:rsidRPr="008102C7">
        <w:rPr>
          <w:color w:val="595959" w:themeColor="text1" w:themeTint="A6"/>
        </w:rPr>
        <w:t>such cases select Not Applicable from the drop down menu. Eg. Presence of banners, pamphlets, use of Badges, Jackets, Bags / Envelopes, Safe keeping of rehen etc.</w:t>
      </w:r>
    </w:p>
    <w:p w:rsidR="00AB0CEE" w:rsidRDefault="00F17D6C" w:rsidP="00A02691">
      <w:pPr>
        <w:tabs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 w:rsidRPr="008102C7">
        <w:rPr>
          <w:b/>
          <w:color w:val="595959" w:themeColor="text1" w:themeTint="A6"/>
          <w:u w:val="single"/>
        </w:rPr>
        <w:t>Evaluation Checklist</w:t>
      </w:r>
      <w:r w:rsidRPr="008102C7">
        <w:rPr>
          <w:b/>
          <w:color w:val="595959" w:themeColor="text1" w:themeTint="A6"/>
        </w:rPr>
        <w:t>-</w:t>
      </w:r>
      <w:r w:rsidRPr="008102C7">
        <w:rPr>
          <w:color w:val="595959" w:themeColor="text1" w:themeTint="A6"/>
        </w:rPr>
        <w:t xml:space="preserve"> </w:t>
      </w:r>
      <w:r w:rsidR="00AE40E6" w:rsidRPr="008102C7">
        <w:rPr>
          <w:color w:val="595959" w:themeColor="text1" w:themeTint="A6"/>
        </w:rPr>
        <w:t>These are question</w:t>
      </w:r>
      <w:r w:rsidR="00AB0CEE">
        <w:rPr>
          <w:color w:val="595959" w:themeColor="text1" w:themeTint="A6"/>
        </w:rPr>
        <w:t>naires</w:t>
      </w:r>
      <w:r w:rsidR="00AE40E6" w:rsidRPr="008102C7">
        <w:rPr>
          <w:color w:val="595959" w:themeColor="text1" w:themeTint="A6"/>
        </w:rPr>
        <w:t xml:space="preserve"> for which an answer in form of </w:t>
      </w:r>
      <w:r w:rsidR="0039151E">
        <w:rPr>
          <w:color w:val="595959" w:themeColor="text1" w:themeTint="A6"/>
        </w:rPr>
        <w:t>Y</w:t>
      </w:r>
      <w:r w:rsidR="00AE40E6" w:rsidRPr="008102C7">
        <w:rPr>
          <w:color w:val="595959" w:themeColor="text1" w:themeTint="A6"/>
        </w:rPr>
        <w:t xml:space="preserve">es or </w:t>
      </w:r>
      <w:r w:rsidR="0039151E">
        <w:rPr>
          <w:color w:val="595959" w:themeColor="text1" w:themeTint="A6"/>
        </w:rPr>
        <w:t>N</w:t>
      </w:r>
      <w:r w:rsidR="00AE40E6" w:rsidRPr="008102C7">
        <w:rPr>
          <w:color w:val="595959" w:themeColor="text1" w:themeTint="A6"/>
        </w:rPr>
        <w:t xml:space="preserve">o </w:t>
      </w:r>
      <w:r w:rsidR="0039151E">
        <w:rPr>
          <w:color w:val="595959" w:themeColor="text1" w:themeTint="A6"/>
        </w:rPr>
        <w:t>(</w:t>
      </w:r>
      <w:r w:rsidR="00E566C7" w:rsidRPr="008102C7">
        <w:rPr>
          <w:color w:val="595959" w:themeColor="text1" w:themeTint="A6"/>
        </w:rPr>
        <w:t>in the evaluation result column</w:t>
      </w:r>
      <w:r w:rsidR="0039151E">
        <w:rPr>
          <w:color w:val="595959" w:themeColor="text1" w:themeTint="A6"/>
        </w:rPr>
        <w:t>)</w:t>
      </w:r>
      <w:r w:rsidR="00E566C7" w:rsidRPr="008102C7">
        <w:rPr>
          <w:color w:val="595959" w:themeColor="text1" w:themeTint="A6"/>
        </w:rPr>
        <w:t xml:space="preserve"> </w:t>
      </w:r>
      <w:r w:rsidR="00AE40E6" w:rsidRPr="008102C7">
        <w:rPr>
          <w:color w:val="595959" w:themeColor="text1" w:themeTint="A6"/>
        </w:rPr>
        <w:t xml:space="preserve">needs to be selected based on the output of steps undertaken as mentioned in the evaluation </w:t>
      </w:r>
      <w:r w:rsidR="00A02691" w:rsidRPr="008102C7">
        <w:rPr>
          <w:color w:val="595959" w:themeColor="text1" w:themeTint="A6"/>
        </w:rPr>
        <w:t>guidelines.</w:t>
      </w:r>
    </w:p>
    <w:p w:rsidR="00A02691" w:rsidRPr="008102C7" w:rsidRDefault="00AB0CEE" w:rsidP="00A02691">
      <w:pPr>
        <w:tabs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Major points of consideration in this section are:</w:t>
      </w:r>
      <w:r w:rsidR="00A02691" w:rsidRPr="008102C7">
        <w:rPr>
          <w:color w:val="595959" w:themeColor="text1" w:themeTint="A6"/>
        </w:rPr>
        <w:t xml:space="preserve"> </w:t>
      </w:r>
    </w:p>
    <w:p w:rsidR="006B6F60" w:rsidRPr="008102C7" w:rsidRDefault="00A02691" w:rsidP="006B6F60">
      <w:pPr>
        <w:tabs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 w:rsidRPr="008102C7">
        <w:rPr>
          <w:color w:val="595959" w:themeColor="text1" w:themeTint="A6"/>
        </w:rPr>
        <w:t>Some sub subject has a single question for which simply select Yes / No</w:t>
      </w:r>
      <w:r w:rsidR="006B6F60" w:rsidRPr="008102C7">
        <w:rPr>
          <w:color w:val="595959" w:themeColor="text1" w:themeTint="A6"/>
        </w:rPr>
        <w:t xml:space="preserve"> </w:t>
      </w:r>
    </w:p>
    <w:p w:rsidR="0039151E" w:rsidRDefault="006B6F60" w:rsidP="001A1082">
      <w:pPr>
        <w:tabs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 w:rsidRPr="008102C7">
        <w:rPr>
          <w:color w:val="595959" w:themeColor="text1" w:themeTint="A6"/>
        </w:rPr>
        <w:t>Some sub subject has a set of question out of which only one would be yes and remaining shall turn no.</w:t>
      </w:r>
      <w:r w:rsidR="00D71142">
        <w:rPr>
          <w:color w:val="595959" w:themeColor="text1" w:themeTint="A6"/>
        </w:rPr>
        <w:t xml:space="preserve"> </w:t>
      </w:r>
      <w:r w:rsidRPr="008102C7">
        <w:rPr>
          <w:color w:val="595959" w:themeColor="text1" w:themeTint="A6"/>
        </w:rPr>
        <w:t>E</w:t>
      </w:r>
      <w:r w:rsidR="0039151E">
        <w:rPr>
          <w:color w:val="595959" w:themeColor="text1" w:themeTint="A6"/>
        </w:rPr>
        <w:t>xample</w:t>
      </w:r>
    </w:p>
    <w:p w:rsidR="001A1082" w:rsidRPr="008102C7" w:rsidRDefault="0039151E" w:rsidP="001A1082">
      <w:pPr>
        <w:tabs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lastRenderedPageBreak/>
        <w:t>P</w:t>
      </w:r>
      <w:r w:rsidR="001A1082" w:rsidRPr="008102C7">
        <w:rPr>
          <w:color w:val="595959" w:themeColor="text1" w:themeTint="A6"/>
        </w:rPr>
        <w:t xml:space="preserve">ercentage of Panchnama maintained as per the standard. </w:t>
      </w:r>
      <w:r w:rsidR="008102C7" w:rsidRPr="008102C7">
        <w:rPr>
          <w:color w:val="595959" w:themeColor="text1" w:themeTint="A6"/>
        </w:rPr>
        <w:t xml:space="preserve">After following the steps given in </w:t>
      </w:r>
      <w:r w:rsidR="001A1082" w:rsidRPr="008102C7">
        <w:rPr>
          <w:color w:val="595959" w:themeColor="text1" w:themeTint="A6"/>
        </w:rPr>
        <w:t xml:space="preserve">evaluation guidelines we arrived at </w:t>
      </w:r>
      <w:r w:rsidR="008102C7" w:rsidRPr="008102C7">
        <w:rPr>
          <w:color w:val="595959" w:themeColor="text1" w:themeTint="A6"/>
        </w:rPr>
        <w:t>6</w:t>
      </w:r>
      <w:r w:rsidR="001A1082" w:rsidRPr="008102C7">
        <w:rPr>
          <w:color w:val="595959" w:themeColor="text1" w:themeTint="A6"/>
        </w:rPr>
        <w:t xml:space="preserve">5% then the selection in the </w:t>
      </w:r>
      <w:r w:rsidR="00D71142" w:rsidRPr="008102C7">
        <w:rPr>
          <w:color w:val="595959" w:themeColor="text1" w:themeTint="A6"/>
        </w:rPr>
        <w:t>Eval</w:t>
      </w:r>
      <w:r w:rsidR="00D71142">
        <w:rPr>
          <w:color w:val="595959" w:themeColor="text1" w:themeTint="A6"/>
        </w:rPr>
        <w:t>ua</w:t>
      </w:r>
      <w:r w:rsidR="00D71142" w:rsidRPr="008102C7">
        <w:rPr>
          <w:color w:val="595959" w:themeColor="text1" w:themeTint="A6"/>
        </w:rPr>
        <w:t xml:space="preserve">tion </w:t>
      </w:r>
      <w:r w:rsidR="001A1082" w:rsidRPr="008102C7">
        <w:rPr>
          <w:color w:val="595959" w:themeColor="text1" w:themeTint="A6"/>
        </w:rPr>
        <w:t xml:space="preserve">result shall be </w:t>
      </w:r>
      <w:r w:rsidR="008102C7" w:rsidRPr="008102C7">
        <w:rPr>
          <w:color w:val="595959" w:themeColor="text1" w:themeTint="A6"/>
        </w:rPr>
        <w:t>as follows</w:t>
      </w:r>
      <w:r w:rsidR="001A1082" w:rsidRPr="008102C7">
        <w:rPr>
          <w:color w:val="595959" w:themeColor="text1" w:themeTint="A6"/>
        </w:rPr>
        <w:t>:</w:t>
      </w:r>
    </w:p>
    <w:p w:rsidR="001A1082" w:rsidRPr="008102C7" w:rsidRDefault="001A1082" w:rsidP="001A1082">
      <w:pPr>
        <w:tabs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 w:rsidRPr="008102C7">
        <w:rPr>
          <w:color w:val="595959" w:themeColor="text1" w:themeTint="A6"/>
        </w:rPr>
        <w:t>Less than 20% of the cases panchnama were maintained as per standard</w:t>
      </w:r>
      <w:r w:rsidRPr="008102C7">
        <w:rPr>
          <w:color w:val="595959" w:themeColor="text1" w:themeTint="A6"/>
        </w:rPr>
        <w:tab/>
      </w:r>
      <w:r w:rsidR="00916BA0">
        <w:rPr>
          <w:color w:val="595959" w:themeColor="text1" w:themeTint="A6"/>
        </w:rPr>
        <w:tab/>
      </w:r>
      <w:r w:rsidRPr="008102C7">
        <w:rPr>
          <w:color w:val="595959" w:themeColor="text1" w:themeTint="A6"/>
        </w:rPr>
        <w:t>No</w:t>
      </w:r>
    </w:p>
    <w:p w:rsidR="001A1082" w:rsidRPr="008102C7" w:rsidRDefault="001A1082" w:rsidP="001A1082">
      <w:pPr>
        <w:tabs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 w:rsidRPr="008102C7">
        <w:rPr>
          <w:color w:val="595959" w:themeColor="text1" w:themeTint="A6"/>
        </w:rPr>
        <w:t>In 21% - 40% of the cases panchnama were maintained as per standard</w:t>
      </w:r>
      <w:r w:rsidRPr="008102C7">
        <w:rPr>
          <w:color w:val="595959" w:themeColor="text1" w:themeTint="A6"/>
        </w:rPr>
        <w:tab/>
      </w:r>
      <w:r w:rsidR="00916BA0">
        <w:rPr>
          <w:color w:val="595959" w:themeColor="text1" w:themeTint="A6"/>
        </w:rPr>
        <w:tab/>
      </w:r>
      <w:r w:rsidRPr="008102C7">
        <w:rPr>
          <w:color w:val="595959" w:themeColor="text1" w:themeTint="A6"/>
        </w:rPr>
        <w:t>No</w:t>
      </w:r>
    </w:p>
    <w:p w:rsidR="001A1082" w:rsidRPr="008102C7" w:rsidRDefault="001A1082" w:rsidP="001A1082">
      <w:pPr>
        <w:tabs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 w:rsidRPr="008102C7">
        <w:rPr>
          <w:color w:val="595959" w:themeColor="text1" w:themeTint="A6"/>
        </w:rPr>
        <w:t>In 41% - 60% of the cases panchnama were maintained as per standard</w:t>
      </w:r>
      <w:r w:rsidRPr="008102C7">
        <w:rPr>
          <w:color w:val="595959" w:themeColor="text1" w:themeTint="A6"/>
        </w:rPr>
        <w:tab/>
      </w:r>
      <w:r w:rsidR="00916BA0">
        <w:rPr>
          <w:color w:val="595959" w:themeColor="text1" w:themeTint="A6"/>
        </w:rPr>
        <w:tab/>
      </w:r>
      <w:r w:rsidR="008102C7" w:rsidRPr="008102C7">
        <w:rPr>
          <w:color w:val="595959" w:themeColor="text1" w:themeTint="A6"/>
        </w:rPr>
        <w:t>No</w:t>
      </w:r>
    </w:p>
    <w:p w:rsidR="001A1082" w:rsidRPr="008102C7" w:rsidRDefault="001A1082" w:rsidP="001A1082">
      <w:pPr>
        <w:tabs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 w:rsidRPr="008102C7">
        <w:rPr>
          <w:color w:val="595959" w:themeColor="text1" w:themeTint="A6"/>
        </w:rPr>
        <w:t>In 61% - 80% of the cases panchnama were maintained as per standard</w:t>
      </w:r>
      <w:r w:rsidRPr="008102C7">
        <w:rPr>
          <w:color w:val="595959" w:themeColor="text1" w:themeTint="A6"/>
        </w:rPr>
        <w:tab/>
      </w:r>
      <w:r w:rsidR="00916BA0">
        <w:rPr>
          <w:color w:val="595959" w:themeColor="text1" w:themeTint="A6"/>
        </w:rPr>
        <w:tab/>
        <w:t>Y</w:t>
      </w:r>
      <w:r w:rsidR="008102C7" w:rsidRPr="008102C7">
        <w:rPr>
          <w:color w:val="595959" w:themeColor="text1" w:themeTint="A6"/>
        </w:rPr>
        <w:t>es</w:t>
      </w:r>
    </w:p>
    <w:p w:rsidR="006B6F60" w:rsidRDefault="001A1082" w:rsidP="001A1082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8102C7">
        <w:rPr>
          <w:color w:val="595959" w:themeColor="text1" w:themeTint="A6"/>
        </w:rPr>
        <w:t>In 81 - 100% of the cases panchnama were maintained as per standard</w:t>
      </w:r>
      <w:r w:rsidRPr="008102C7">
        <w:rPr>
          <w:color w:val="595959" w:themeColor="text1" w:themeTint="A6"/>
        </w:rPr>
        <w:tab/>
      </w:r>
      <w:r w:rsidR="008102C7" w:rsidRPr="008102C7">
        <w:rPr>
          <w:color w:val="595959" w:themeColor="text1" w:themeTint="A6"/>
        </w:rPr>
        <w:t xml:space="preserve"> </w:t>
      </w:r>
      <w:r w:rsidR="008102C7" w:rsidRPr="008102C7">
        <w:rPr>
          <w:color w:val="595959" w:themeColor="text1" w:themeTint="A6"/>
        </w:rPr>
        <w:tab/>
      </w:r>
      <w:r w:rsidRPr="008102C7">
        <w:rPr>
          <w:color w:val="595959" w:themeColor="text1" w:themeTint="A6"/>
        </w:rPr>
        <w:t>No</w:t>
      </w:r>
    </w:p>
    <w:p w:rsidR="00F84189" w:rsidRDefault="00F84189" w:rsidP="00F17D6C">
      <w:pPr>
        <w:tabs>
          <w:tab w:val="left" w:pos="2160"/>
        </w:tabs>
        <w:spacing w:line="240" w:lineRule="auto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  <w:u w:val="single"/>
        </w:rPr>
        <w:t xml:space="preserve">Criticality </w:t>
      </w:r>
      <w:r>
        <w:rPr>
          <w:b/>
          <w:color w:val="595959" w:themeColor="text1" w:themeTint="A6"/>
        </w:rPr>
        <w:t>–</w:t>
      </w:r>
      <w:r w:rsidRPr="00F84189">
        <w:rPr>
          <w:b/>
          <w:color w:val="595959" w:themeColor="text1" w:themeTint="A6"/>
        </w:rPr>
        <w:t xml:space="preserve"> </w:t>
      </w:r>
      <w:r w:rsidR="00A605D3" w:rsidRPr="00A605D3">
        <w:rPr>
          <w:color w:val="595959" w:themeColor="text1" w:themeTint="A6"/>
        </w:rPr>
        <w:t xml:space="preserve">Every </w:t>
      </w:r>
      <w:r w:rsidR="00F3560E">
        <w:rPr>
          <w:color w:val="595959" w:themeColor="text1" w:themeTint="A6"/>
        </w:rPr>
        <w:t>grading point is assigned a certain level of criticality based on their risk and impact on overall Mauze operations. The basis of deciding the criticality are listed below:</w:t>
      </w:r>
      <w:r w:rsidR="00A605D3">
        <w:rPr>
          <w:color w:val="595959" w:themeColor="text1" w:themeTint="A6"/>
        </w:rPr>
        <w:t xml:space="preserve"> 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2480"/>
        <w:gridCol w:w="6729"/>
      </w:tblGrid>
      <w:tr w:rsidR="00F84189" w:rsidRPr="00A60650" w:rsidTr="003970A3">
        <w:trPr>
          <w:jc w:val="center"/>
        </w:trPr>
        <w:tc>
          <w:tcPr>
            <w:tcW w:w="2480" w:type="dxa"/>
            <w:shd w:val="clear" w:color="auto" w:fill="auto"/>
          </w:tcPr>
          <w:p w:rsidR="00F84189" w:rsidRPr="00F84189" w:rsidRDefault="00F84189" w:rsidP="00CC1013">
            <w:pPr>
              <w:spacing w:before="120" w:after="120" w:line="276" w:lineRule="auto"/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</w:rPr>
            </w:pPr>
            <w:r w:rsidRPr="00F84189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</w:rPr>
              <w:t>High</w:t>
            </w:r>
          </w:p>
        </w:tc>
        <w:tc>
          <w:tcPr>
            <w:tcW w:w="6729" w:type="dxa"/>
            <w:shd w:val="clear" w:color="auto" w:fill="auto"/>
          </w:tcPr>
          <w:p w:rsidR="00F84189" w:rsidRPr="00F84189" w:rsidRDefault="00F84189" w:rsidP="00CC1013">
            <w:pPr>
              <w:spacing w:before="120" w:after="120" w:line="276" w:lineRule="auto"/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</w:rPr>
            </w:pPr>
            <w:r w:rsidRPr="00F84189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</w:rPr>
              <w:t>Significant / major control gap which may result into severe financial impact or major violation of Rules and Policies.</w:t>
            </w:r>
          </w:p>
        </w:tc>
      </w:tr>
      <w:tr w:rsidR="00F84189" w:rsidRPr="00A60650" w:rsidTr="003970A3">
        <w:trPr>
          <w:jc w:val="center"/>
        </w:trPr>
        <w:tc>
          <w:tcPr>
            <w:tcW w:w="2480" w:type="dxa"/>
            <w:shd w:val="clear" w:color="auto" w:fill="auto"/>
          </w:tcPr>
          <w:p w:rsidR="00F84189" w:rsidRPr="00F84189" w:rsidRDefault="00F84189" w:rsidP="00CC1013">
            <w:pPr>
              <w:spacing w:before="120" w:after="120" w:line="276" w:lineRule="auto"/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</w:rPr>
            </w:pPr>
            <w:r w:rsidRPr="00F84189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</w:rPr>
              <w:t>Medium</w:t>
            </w:r>
          </w:p>
        </w:tc>
        <w:tc>
          <w:tcPr>
            <w:tcW w:w="6729" w:type="dxa"/>
            <w:shd w:val="clear" w:color="auto" w:fill="auto"/>
          </w:tcPr>
          <w:p w:rsidR="00F84189" w:rsidRPr="00F84189" w:rsidRDefault="00F84189" w:rsidP="00CC1013">
            <w:pPr>
              <w:spacing w:before="120" w:after="120" w:line="276" w:lineRule="auto"/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</w:rPr>
            </w:pPr>
            <w:r w:rsidRPr="00F84189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</w:rPr>
              <w:t>Deviations from controls, which may impact adversely or some weakness in existing controls or non-compliance with processes/ regulations.</w:t>
            </w:r>
          </w:p>
        </w:tc>
      </w:tr>
      <w:tr w:rsidR="00F84189" w:rsidRPr="00A60650" w:rsidTr="003970A3">
        <w:trPr>
          <w:jc w:val="center"/>
        </w:trPr>
        <w:tc>
          <w:tcPr>
            <w:tcW w:w="2480" w:type="dxa"/>
            <w:shd w:val="clear" w:color="auto" w:fill="auto"/>
          </w:tcPr>
          <w:p w:rsidR="00F84189" w:rsidRPr="00F84189" w:rsidRDefault="00F84189" w:rsidP="00CC1013">
            <w:pPr>
              <w:spacing w:before="120" w:after="120" w:line="276" w:lineRule="auto"/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</w:rPr>
            </w:pPr>
            <w:r w:rsidRPr="00F84189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</w:rPr>
              <w:t>Low</w:t>
            </w:r>
          </w:p>
        </w:tc>
        <w:tc>
          <w:tcPr>
            <w:tcW w:w="6729" w:type="dxa"/>
            <w:shd w:val="clear" w:color="auto" w:fill="auto"/>
          </w:tcPr>
          <w:p w:rsidR="00F84189" w:rsidRPr="00F84189" w:rsidRDefault="00F84189" w:rsidP="00CC1013">
            <w:pPr>
              <w:spacing w:before="120" w:after="120" w:line="276" w:lineRule="auto"/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</w:rPr>
            </w:pPr>
            <w:r w:rsidRPr="00F84189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</w:rPr>
              <w:t>All other observations not falling under above categories.</w:t>
            </w:r>
          </w:p>
        </w:tc>
      </w:tr>
    </w:tbl>
    <w:p w:rsidR="00F84189" w:rsidRDefault="00F84189" w:rsidP="00F17D6C">
      <w:pPr>
        <w:tabs>
          <w:tab w:val="left" w:pos="2160"/>
        </w:tabs>
        <w:spacing w:line="240" w:lineRule="auto"/>
        <w:jc w:val="both"/>
        <w:rPr>
          <w:b/>
          <w:color w:val="595959" w:themeColor="text1" w:themeTint="A6"/>
          <w:u w:val="single"/>
        </w:rPr>
      </w:pPr>
    </w:p>
    <w:p w:rsidR="00D84743" w:rsidRDefault="00D84743" w:rsidP="00F17D6C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>
        <w:rPr>
          <w:b/>
          <w:color w:val="595959" w:themeColor="text1" w:themeTint="A6"/>
          <w:u w:val="single"/>
        </w:rPr>
        <w:t>Standard Scores</w:t>
      </w:r>
      <w:r>
        <w:rPr>
          <w:color w:val="595959" w:themeColor="text1" w:themeTint="A6"/>
        </w:rPr>
        <w:t xml:space="preserve"> </w:t>
      </w:r>
      <w:r w:rsidR="00BF34BC">
        <w:rPr>
          <w:color w:val="595959" w:themeColor="text1" w:themeTint="A6"/>
        </w:rPr>
        <w:t>–</w:t>
      </w:r>
      <w:r>
        <w:rPr>
          <w:color w:val="595959" w:themeColor="text1" w:themeTint="A6"/>
        </w:rPr>
        <w:t xml:space="preserve"> </w:t>
      </w:r>
      <w:r w:rsidR="00BF34BC">
        <w:rPr>
          <w:color w:val="595959" w:themeColor="text1" w:themeTint="A6"/>
        </w:rPr>
        <w:t>These ar</w:t>
      </w:r>
      <w:r w:rsidR="005036B8">
        <w:rPr>
          <w:color w:val="595959" w:themeColor="text1" w:themeTint="A6"/>
        </w:rPr>
        <w:t xml:space="preserve">e the highest scores given to each grading point </w:t>
      </w:r>
      <w:r w:rsidR="00BF34BC">
        <w:rPr>
          <w:color w:val="595959" w:themeColor="text1" w:themeTint="A6"/>
        </w:rPr>
        <w:t>if there is 100% compliance of standard (</w:t>
      </w:r>
      <w:r w:rsidR="00BF34BC" w:rsidRPr="00BF34BC">
        <w:rPr>
          <w:i/>
          <w:color w:val="595959" w:themeColor="text1" w:themeTint="A6"/>
        </w:rPr>
        <w:t>currently the highest score</w:t>
      </w:r>
      <w:r w:rsidR="00F84189">
        <w:rPr>
          <w:i/>
          <w:color w:val="595959" w:themeColor="text1" w:themeTint="A6"/>
        </w:rPr>
        <w:t xml:space="preserve"> is</w:t>
      </w:r>
      <w:r w:rsidR="00BF34BC" w:rsidRPr="00BF34BC">
        <w:rPr>
          <w:i/>
          <w:color w:val="595959" w:themeColor="text1" w:themeTint="A6"/>
        </w:rPr>
        <w:t xml:space="preserve"> 5</w:t>
      </w:r>
      <w:r w:rsidR="000C395F">
        <w:rPr>
          <w:i/>
          <w:color w:val="595959" w:themeColor="text1" w:themeTint="A6"/>
        </w:rPr>
        <w:t xml:space="preserve"> and lowest for non-compliance is 1</w:t>
      </w:r>
      <w:r w:rsidR="00BF34BC">
        <w:rPr>
          <w:color w:val="595959" w:themeColor="text1" w:themeTint="A6"/>
        </w:rPr>
        <w:t>)</w:t>
      </w:r>
    </w:p>
    <w:p w:rsidR="00F84189" w:rsidRDefault="00F84189" w:rsidP="00F84189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>
        <w:rPr>
          <w:b/>
          <w:color w:val="595959" w:themeColor="text1" w:themeTint="A6"/>
          <w:u w:val="single"/>
        </w:rPr>
        <w:t>Scores</w:t>
      </w:r>
      <w:r w:rsidRPr="005036B8">
        <w:rPr>
          <w:b/>
          <w:color w:val="595959" w:themeColor="text1" w:themeTint="A6"/>
          <w:u w:val="single"/>
        </w:rPr>
        <w:t xml:space="preserve"> </w:t>
      </w:r>
      <w:r w:rsidR="005036B8" w:rsidRPr="005036B8">
        <w:rPr>
          <w:b/>
          <w:color w:val="595959" w:themeColor="text1" w:themeTint="A6"/>
          <w:u w:val="single"/>
        </w:rPr>
        <w:t>Achieved</w:t>
      </w:r>
      <w:r w:rsidR="005036B8" w:rsidRPr="005036B8">
        <w:rPr>
          <w:b/>
          <w:color w:val="595959" w:themeColor="text1" w:themeTint="A6"/>
        </w:rPr>
        <w:t xml:space="preserve"> </w:t>
      </w:r>
      <w:r>
        <w:rPr>
          <w:color w:val="595959" w:themeColor="text1" w:themeTint="A6"/>
        </w:rPr>
        <w:t xml:space="preserve">– These are the </w:t>
      </w:r>
      <w:r w:rsidR="005036B8">
        <w:rPr>
          <w:color w:val="595959" w:themeColor="text1" w:themeTint="A6"/>
        </w:rPr>
        <w:t xml:space="preserve">actual </w:t>
      </w:r>
      <w:r>
        <w:rPr>
          <w:color w:val="595959" w:themeColor="text1" w:themeTint="A6"/>
        </w:rPr>
        <w:t xml:space="preserve">scores </w:t>
      </w:r>
      <w:r w:rsidR="005036B8">
        <w:rPr>
          <w:color w:val="595959" w:themeColor="text1" w:themeTint="A6"/>
        </w:rPr>
        <w:t xml:space="preserve">achieved by </w:t>
      </w:r>
      <w:r w:rsidR="000C395F">
        <w:rPr>
          <w:color w:val="595959" w:themeColor="text1" w:themeTint="A6"/>
        </w:rPr>
        <w:t xml:space="preserve">a Mauze in each grading point based on their compliance with the standard. </w:t>
      </w:r>
    </w:p>
    <w:p w:rsidR="006374A7" w:rsidRPr="006374A7" w:rsidRDefault="006374A7" w:rsidP="00F84189">
      <w:pPr>
        <w:tabs>
          <w:tab w:val="left" w:pos="2160"/>
        </w:tabs>
        <w:spacing w:line="240" w:lineRule="auto"/>
        <w:jc w:val="both"/>
        <w:rPr>
          <w:b/>
          <w:color w:val="595959" w:themeColor="text1" w:themeTint="A6"/>
          <w:u w:val="single"/>
        </w:rPr>
      </w:pPr>
      <w:r w:rsidRPr="006374A7">
        <w:rPr>
          <w:b/>
          <w:color w:val="595959" w:themeColor="text1" w:themeTint="A6"/>
          <w:u w:val="single"/>
        </w:rPr>
        <w:t>Weightage</w:t>
      </w:r>
      <w:r w:rsidRPr="006374A7">
        <w:rPr>
          <w:b/>
          <w:color w:val="595959" w:themeColor="text1" w:themeTint="A6"/>
        </w:rPr>
        <w:t xml:space="preserve"> </w:t>
      </w:r>
      <w:r w:rsidR="00961FCB">
        <w:rPr>
          <w:b/>
          <w:color w:val="595959" w:themeColor="text1" w:themeTint="A6"/>
        </w:rPr>
        <w:t>–</w:t>
      </w:r>
      <w:r w:rsidRPr="006374A7">
        <w:rPr>
          <w:b/>
          <w:color w:val="595959" w:themeColor="text1" w:themeTint="A6"/>
        </w:rPr>
        <w:t xml:space="preserve"> </w:t>
      </w:r>
      <w:r w:rsidR="00961FCB" w:rsidRPr="00961FCB">
        <w:rPr>
          <w:color w:val="595959" w:themeColor="text1" w:themeTint="A6"/>
        </w:rPr>
        <w:t>Every</w:t>
      </w:r>
      <w:r w:rsidR="00961FCB">
        <w:rPr>
          <w:b/>
          <w:color w:val="595959" w:themeColor="text1" w:themeTint="A6"/>
        </w:rPr>
        <w:t xml:space="preserve"> </w:t>
      </w:r>
      <w:r w:rsidR="00935780">
        <w:rPr>
          <w:color w:val="595959" w:themeColor="text1" w:themeTint="A6"/>
        </w:rPr>
        <w:t xml:space="preserve">criticality (high, medium, Low) </w:t>
      </w:r>
      <w:r w:rsidR="00961FCB">
        <w:rPr>
          <w:color w:val="595959" w:themeColor="text1" w:themeTint="A6"/>
        </w:rPr>
        <w:t xml:space="preserve">is </w:t>
      </w:r>
      <w:r w:rsidR="009B708E">
        <w:rPr>
          <w:color w:val="595959" w:themeColor="text1" w:themeTint="A6"/>
        </w:rPr>
        <w:t xml:space="preserve">assigned weights. These weights are </w:t>
      </w:r>
      <w:r w:rsidR="004E39A7">
        <w:rPr>
          <w:color w:val="595959" w:themeColor="text1" w:themeTint="A6"/>
        </w:rPr>
        <w:t xml:space="preserve">defined in </w:t>
      </w:r>
      <w:r w:rsidR="009B708E">
        <w:rPr>
          <w:color w:val="595959" w:themeColor="text1" w:themeTint="A6"/>
        </w:rPr>
        <w:t xml:space="preserve">such </w:t>
      </w:r>
      <w:r w:rsidR="004E39A7">
        <w:rPr>
          <w:color w:val="595959" w:themeColor="text1" w:themeTint="A6"/>
        </w:rPr>
        <w:t xml:space="preserve">way </w:t>
      </w:r>
      <w:r w:rsidR="009B708E">
        <w:rPr>
          <w:color w:val="595959" w:themeColor="text1" w:themeTint="A6"/>
        </w:rPr>
        <w:t xml:space="preserve">that </w:t>
      </w:r>
      <w:r w:rsidR="004E39A7">
        <w:rPr>
          <w:color w:val="595959" w:themeColor="text1" w:themeTint="A6"/>
        </w:rPr>
        <w:t xml:space="preserve">the impact of criticality reflects in </w:t>
      </w:r>
      <w:r w:rsidR="00AC6C44">
        <w:rPr>
          <w:color w:val="595959" w:themeColor="text1" w:themeTint="A6"/>
        </w:rPr>
        <w:t xml:space="preserve">the </w:t>
      </w:r>
      <w:r w:rsidR="009B708E">
        <w:rPr>
          <w:color w:val="595959" w:themeColor="text1" w:themeTint="A6"/>
        </w:rPr>
        <w:t xml:space="preserve">overall grading. </w:t>
      </w:r>
    </w:p>
    <w:p w:rsidR="00E775BC" w:rsidRPr="00D84743" w:rsidRDefault="00E775BC" w:rsidP="00F17D6C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Current assumption are as follows:</w:t>
      </w:r>
    </w:p>
    <w:tbl>
      <w:tblPr>
        <w:tblpPr w:leftFromText="180" w:rightFromText="180" w:vertAnchor="text" w:horzAnchor="margin" w:tblpXSpec="center" w:tblpY="-80"/>
        <w:tblW w:w="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E775BC" w:rsidRPr="00E775BC" w:rsidTr="0053046D">
        <w:trPr>
          <w:trHeight w:val="70"/>
        </w:trPr>
        <w:tc>
          <w:tcPr>
            <w:tcW w:w="4980" w:type="dxa"/>
            <w:gridSpan w:val="3"/>
            <w:shd w:val="clear" w:color="auto" w:fill="auto"/>
            <w:vAlign w:val="center"/>
            <w:hideMark/>
          </w:tcPr>
          <w:p w:rsidR="00E775BC" w:rsidRPr="00E775BC" w:rsidRDefault="00E775BC" w:rsidP="00E775BC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  <w:r w:rsidRPr="00E775BC">
              <w:rPr>
                <w:color w:val="595959" w:themeColor="text1" w:themeTint="A6"/>
              </w:rPr>
              <w:t>Weightage</w:t>
            </w:r>
          </w:p>
        </w:tc>
      </w:tr>
      <w:tr w:rsidR="00E775BC" w:rsidRPr="00E775BC" w:rsidTr="0053046D">
        <w:trPr>
          <w:trHeight w:val="70"/>
        </w:trPr>
        <w:tc>
          <w:tcPr>
            <w:tcW w:w="1660" w:type="dxa"/>
            <w:shd w:val="clear" w:color="auto" w:fill="auto"/>
            <w:vAlign w:val="center"/>
            <w:hideMark/>
          </w:tcPr>
          <w:p w:rsidR="00E775BC" w:rsidRPr="00E775BC" w:rsidRDefault="00E775BC" w:rsidP="00E775BC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  <w:r w:rsidRPr="00E775BC">
              <w:rPr>
                <w:color w:val="595959" w:themeColor="text1" w:themeTint="A6"/>
              </w:rPr>
              <w:t>High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775BC" w:rsidRPr="00E775BC" w:rsidRDefault="00E775BC" w:rsidP="00E775BC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  <w:r w:rsidRPr="00E775BC">
              <w:rPr>
                <w:color w:val="595959" w:themeColor="text1" w:themeTint="A6"/>
              </w:rPr>
              <w:t>Medium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775BC" w:rsidRPr="00E775BC" w:rsidRDefault="00E775BC" w:rsidP="00E775BC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  <w:r w:rsidRPr="00E775BC">
              <w:rPr>
                <w:color w:val="595959" w:themeColor="text1" w:themeTint="A6"/>
              </w:rPr>
              <w:t>Low</w:t>
            </w:r>
          </w:p>
        </w:tc>
      </w:tr>
      <w:tr w:rsidR="00E775BC" w:rsidRPr="00E775BC" w:rsidTr="0053046D">
        <w:trPr>
          <w:trHeight w:val="7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775BC" w:rsidRPr="00E775BC" w:rsidRDefault="00E775BC" w:rsidP="00E775BC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  <w:r w:rsidRPr="00E775BC">
              <w:rPr>
                <w:color w:val="595959" w:themeColor="text1" w:themeTint="A6"/>
              </w:rPr>
              <w:t>110%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775BC" w:rsidRPr="00E775BC" w:rsidRDefault="00E775BC" w:rsidP="00E775BC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  <w:r w:rsidRPr="00E775BC">
              <w:rPr>
                <w:color w:val="595959" w:themeColor="text1" w:themeTint="A6"/>
              </w:rPr>
              <w:t>100%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775BC" w:rsidRPr="00E775BC" w:rsidRDefault="00E775BC" w:rsidP="00E775BC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  <w:r w:rsidRPr="00E775BC">
              <w:rPr>
                <w:color w:val="595959" w:themeColor="text1" w:themeTint="A6"/>
              </w:rPr>
              <w:t>90%</w:t>
            </w:r>
          </w:p>
        </w:tc>
      </w:tr>
    </w:tbl>
    <w:p w:rsidR="00F84189" w:rsidRPr="00D84743" w:rsidRDefault="00F84189" w:rsidP="00F17D6C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</w:p>
    <w:p w:rsidR="00E775BC" w:rsidRDefault="00E775BC" w:rsidP="00AE0041">
      <w:pPr>
        <w:tabs>
          <w:tab w:val="left" w:pos="2160"/>
        </w:tabs>
        <w:spacing w:line="240" w:lineRule="auto"/>
        <w:jc w:val="both"/>
        <w:rPr>
          <w:b/>
          <w:color w:val="1F497D" w:themeColor="text2"/>
        </w:rPr>
      </w:pPr>
    </w:p>
    <w:p w:rsidR="001D4BD3" w:rsidRDefault="001D4BD3" w:rsidP="001D4BD3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F91E8E">
        <w:rPr>
          <w:b/>
          <w:color w:val="595959" w:themeColor="text1" w:themeTint="A6"/>
          <w:u w:val="single"/>
        </w:rPr>
        <w:t>Coordinators Comments</w:t>
      </w:r>
      <w:r>
        <w:rPr>
          <w:b/>
          <w:color w:val="595959" w:themeColor="text1" w:themeTint="A6"/>
        </w:rPr>
        <w:t xml:space="preserve"> – </w:t>
      </w:r>
      <w:r w:rsidRPr="001C2CAF">
        <w:rPr>
          <w:color w:val="595959" w:themeColor="text1" w:themeTint="A6"/>
        </w:rPr>
        <w:t>A Coordinator can mention general comments, observations for exceptional cases where standard could not be followed, or any other such points that needs a highlight.</w:t>
      </w:r>
    </w:p>
    <w:p w:rsidR="001D4BD3" w:rsidRDefault="001D4BD3" w:rsidP="00AE0041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>
        <w:rPr>
          <w:b/>
          <w:color w:val="595959" w:themeColor="text1" w:themeTint="A6"/>
          <w:u w:val="single"/>
        </w:rPr>
        <w:t>Error</w:t>
      </w:r>
      <w:r w:rsidRPr="001D4BD3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 xml:space="preserve">– </w:t>
      </w:r>
      <w:r w:rsidRPr="001D4BD3">
        <w:rPr>
          <w:color w:val="595959" w:themeColor="text1" w:themeTint="A6"/>
        </w:rPr>
        <w:t xml:space="preserve">This column would show an error alert in case more than 1 criteria is </w:t>
      </w:r>
      <w:r>
        <w:rPr>
          <w:color w:val="595959" w:themeColor="text1" w:themeTint="A6"/>
        </w:rPr>
        <w:t xml:space="preserve">selected </w:t>
      </w:r>
      <w:r w:rsidRPr="001D4BD3">
        <w:rPr>
          <w:color w:val="595959" w:themeColor="text1" w:themeTint="A6"/>
        </w:rPr>
        <w:t xml:space="preserve">as </w:t>
      </w:r>
      <w:r>
        <w:rPr>
          <w:color w:val="595959" w:themeColor="text1" w:themeTint="A6"/>
        </w:rPr>
        <w:t>Y</w:t>
      </w:r>
      <w:r w:rsidRPr="001D4BD3">
        <w:rPr>
          <w:color w:val="595959" w:themeColor="text1" w:themeTint="A6"/>
        </w:rPr>
        <w:t xml:space="preserve">es in a single </w:t>
      </w:r>
      <w:r>
        <w:rPr>
          <w:color w:val="595959" w:themeColor="text1" w:themeTint="A6"/>
        </w:rPr>
        <w:t>grading point</w:t>
      </w:r>
    </w:p>
    <w:p w:rsidR="0012704B" w:rsidRDefault="0012704B" w:rsidP="00AE0041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Some Criteria needs calculation of percentage of cases where standard is followed, same can be done as follows:</w:t>
      </w:r>
    </w:p>
    <w:p w:rsidR="0012704B" w:rsidRDefault="0012704B" w:rsidP="0012704B">
      <w:pPr>
        <w:pStyle w:val="ListParagraph"/>
        <w:numPr>
          <w:ilvl w:val="2"/>
          <w:numId w:val="2"/>
        </w:numPr>
        <w:tabs>
          <w:tab w:val="left" w:pos="720"/>
          <w:tab w:val="left" w:pos="2160"/>
        </w:tabs>
        <w:spacing w:after="0" w:line="240" w:lineRule="auto"/>
        <w:ind w:left="2160" w:hanging="450"/>
        <w:jc w:val="both"/>
        <w:rPr>
          <w:color w:val="595959" w:themeColor="text1" w:themeTint="A6"/>
          <w:u w:val="single"/>
        </w:rPr>
      </w:pPr>
      <w:r>
        <w:rPr>
          <w:color w:val="595959" w:themeColor="text1" w:themeTint="A6"/>
          <w:u w:val="single"/>
        </w:rPr>
        <w:t>T</w:t>
      </w:r>
      <w:r w:rsidRPr="009F362E">
        <w:rPr>
          <w:color w:val="595959" w:themeColor="text1" w:themeTint="A6"/>
          <w:u w:val="single"/>
        </w:rPr>
        <w:t>he number of cases where standard is appropriately followed</w:t>
      </w:r>
      <w:r w:rsidRPr="00E64066">
        <w:rPr>
          <w:color w:val="595959" w:themeColor="text1" w:themeTint="A6"/>
        </w:rPr>
        <w:t xml:space="preserve">     </w:t>
      </w:r>
      <w:r>
        <w:rPr>
          <w:color w:val="595959" w:themeColor="text1" w:themeTint="A6"/>
        </w:rPr>
        <w:t xml:space="preserve">       </w:t>
      </w:r>
      <w:r w:rsidRPr="00E64066">
        <w:rPr>
          <w:color w:val="595959" w:themeColor="text1" w:themeTint="A6"/>
        </w:rPr>
        <w:t>=</w:t>
      </w:r>
      <w:r>
        <w:rPr>
          <w:color w:val="595959" w:themeColor="text1" w:themeTint="A6"/>
        </w:rPr>
        <w:t xml:space="preserve">    xx%</w:t>
      </w:r>
    </w:p>
    <w:p w:rsidR="0012704B" w:rsidRDefault="0012704B" w:rsidP="0012704B">
      <w:p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 w:rsidRPr="0040154B">
        <w:rPr>
          <w:color w:val="595959" w:themeColor="text1" w:themeTint="A6"/>
        </w:rPr>
        <w:t>Total number of cases picked up in the sample</w:t>
      </w:r>
    </w:p>
    <w:p w:rsidR="0012704B" w:rsidRDefault="0012704B" w:rsidP="00AE0041">
      <w:pPr>
        <w:tabs>
          <w:tab w:val="left" w:pos="2160"/>
        </w:tabs>
        <w:spacing w:line="240" w:lineRule="auto"/>
        <w:jc w:val="both"/>
        <w:rPr>
          <w:b/>
          <w:color w:val="595959" w:themeColor="text1" w:themeTint="A6"/>
          <w:u w:val="single"/>
        </w:rPr>
      </w:pPr>
    </w:p>
    <w:p w:rsidR="006D4EE4" w:rsidRDefault="006D4EE4">
      <w:pPr>
        <w:rPr>
          <w:b/>
          <w:color w:val="1F497D" w:themeColor="text2"/>
        </w:rPr>
      </w:pPr>
      <w:r>
        <w:rPr>
          <w:b/>
          <w:color w:val="1F497D" w:themeColor="text2"/>
        </w:rPr>
        <w:br w:type="page"/>
      </w:r>
    </w:p>
    <w:p w:rsidR="00AE0041" w:rsidRDefault="00AE0041" w:rsidP="00AE0041">
      <w:pPr>
        <w:tabs>
          <w:tab w:val="left" w:pos="2160"/>
        </w:tabs>
        <w:spacing w:line="240" w:lineRule="auto"/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lastRenderedPageBreak/>
        <w:t>Selection of Sample</w:t>
      </w:r>
    </w:p>
    <w:p w:rsidR="00AE0041" w:rsidRDefault="00D71142" w:rsidP="00AE0041">
      <w:pPr>
        <w:tabs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At many instances t</w:t>
      </w:r>
      <w:r w:rsidR="00AE0041">
        <w:rPr>
          <w:color w:val="595959" w:themeColor="text1" w:themeTint="A6"/>
        </w:rPr>
        <w:t xml:space="preserve">he evaluation guidelines </w:t>
      </w:r>
      <w:r>
        <w:rPr>
          <w:color w:val="595959" w:themeColor="text1" w:themeTint="A6"/>
        </w:rPr>
        <w:t xml:space="preserve">stated in the grading report </w:t>
      </w:r>
      <w:r w:rsidR="00AE0041">
        <w:rPr>
          <w:color w:val="595959" w:themeColor="text1" w:themeTint="A6"/>
        </w:rPr>
        <w:t xml:space="preserve">asks to pick data on a sample basis. </w:t>
      </w:r>
    </w:p>
    <w:p w:rsidR="0039151E" w:rsidRDefault="00AE0041" w:rsidP="00AE0041">
      <w:pPr>
        <w:tabs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E</w:t>
      </w:r>
      <w:r w:rsidR="0039151E">
        <w:rPr>
          <w:color w:val="595959" w:themeColor="text1" w:themeTint="A6"/>
        </w:rPr>
        <w:t>xample</w:t>
      </w:r>
    </w:p>
    <w:p w:rsidR="00AE0041" w:rsidRPr="00F91E8E" w:rsidRDefault="0039151E" w:rsidP="00AE0041">
      <w:pPr>
        <w:tabs>
          <w:tab w:val="left" w:pos="2160"/>
        </w:tabs>
        <w:spacing w:after="0" w:line="240" w:lineRule="auto"/>
        <w:jc w:val="both"/>
        <w:rPr>
          <w:color w:val="595959" w:themeColor="text1" w:themeTint="A6"/>
          <w:u w:val="single"/>
        </w:rPr>
      </w:pPr>
      <w:r>
        <w:rPr>
          <w:color w:val="595959" w:themeColor="text1" w:themeTint="A6"/>
        </w:rPr>
        <w:t>C</w:t>
      </w:r>
      <w:r w:rsidR="00AE0041" w:rsidRPr="00AE0041">
        <w:rPr>
          <w:color w:val="595959" w:themeColor="text1" w:themeTint="A6"/>
        </w:rPr>
        <w:t>heck Individual applicant file on a sample basis to enquire if any applications</w:t>
      </w:r>
      <w:r>
        <w:rPr>
          <w:color w:val="595959" w:themeColor="text1" w:themeTint="A6"/>
        </w:rPr>
        <w:t xml:space="preserve"> where sanctioned without Rehen:</w:t>
      </w:r>
    </w:p>
    <w:p w:rsidR="006B6F60" w:rsidRDefault="00AE0041" w:rsidP="00AE0041">
      <w:p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 w:rsidRPr="00AE0041">
        <w:rPr>
          <w:color w:val="595959" w:themeColor="text1" w:themeTint="A6"/>
        </w:rPr>
        <w:t>Since the number</w:t>
      </w:r>
      <w:r>
        <w:rPr>
          <w:color w:val="595959" w:themeColor="text1" w:themeTint="A6"/>
        </w:rPr>
        <w:t xml:space="preserve"> of applications received during the year by the Mauze is high, it is not practically possible to go through all the application files and arrive at a result. </w:t>
      </w:r>
      <w:r w:rsidR="00042A77">
        <w:rPr>
          <w:color w:val="595959" w:themeColor="text1" w:themeTint="A6"/>
        </w:rPr>
        <w:t xml:space="preserve">In such cases </w:t>
      </w:r>
      <w:r>
        <w:rPr>
          <w:color w:val="595959" w:themeColor="text1" w:themeTint="A6"/>
        </w:rPr>
        <w:t xml:space="preserve">there is a need to pick up few files on a sample basis and arrive at a conclusion. </w:t>
      </w:r>
    </w:p>
    <w:p w:rsidR="00042A77" w:rsidRDefault="00042A77" w:rsidP="00AE0041">
      <w:p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</w:p>
    <w:p w:rsidR="0012704B" w:rsidRDefault="0012704B" w:rsidP="00AE0041">
      <w:pPr>
        <w:tabs>
          <w:tab w:val="left" w:pos="720"/>
          <w:tab w:val="left" w:pos="2160"/>
        </w:tabs>
        <w:spacing w:after="0" w:line="240" w:lineRule="auto"/>
        <w:jc w:val="both"/>
        <w:rPr>
          <w:b/>
          <w:color w:val="595959" w:themeColor="text1" w:themeTint="A6"/>
          <w:u w:val="single"/>
        </w:rPr>
      </w:pPr>
      <w:r w:rsidRPr="0012704B">
        <w:rPr>
          <w:b/>
          <w:color w:val="595959" w:themeColor="text1" w:themeTint="A6"/>
          <w:u w:val="single"/>
        </w:rPr>
        <w:t>Steps for picking up samples</w:t>
      </w:r>
    </w:p>
    <w:p w:rsidR="00714B03" w:rsidRPr="0012704B" w:rsidRDefault="00714B03" w:rsidP="00AE0041">
      <w:pPr>
        <w:tabs>
          <w:tab w:val="left" w:pos="720"/>
          <w:tab w:val="left" w:pos="2160"/>
        </w:tabs>
        <w:spacing w:after="0" w:line="240" w:lineRule="auto"/>
        <w:jc w:val="both"/>
        <w:rPr>
          <w:b/>
          <w:color w:val="595959" w:themeColor="text1" w:themeTint="A6"/>
          <w:u w:val="single"/>
        </w:rPr>
      </w:pPr>
    </w:p>
    <w:p w:rsidR="00F37C80" w:rsidRDefault="0012704B" w:rsidP="00AE0041">
      <w:p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 w:rsidRPr="00BB2F8A">
        <w:rPr>
          <w:b/>
          <w:color w:val="595959" w:themeColor="text1" w:themeTint="A6"/>
        </w:rPr>
        <w:t>Step 1</w:t>
      </w:r>
      <w:r w:rsidRPr="00BB2F8A">
        <w:rPr>
          <w:color w:val="595959" w:themeColor="text1" w:themeTint="A6"/>
        </w:rPr>
        <w:t xml:space="preserve">: </w:t>
      </w:r>
      <w:r w:rsidR="00F37C80" w:rsidRPr="00BB2F8A">
        <w:rPr>
          <w:color w:val="595959" w:themeColor="text1" w:themeTint="A6"/>
        </w:rPr>
        <w:t xml:space="preserve">Co-coordinator should ask Mauze to provide </w:t>
      </w:r>
      <w:r w:rsidR="00D34438">
        <w:rPr>
          <w:color w:val="595959" w:themeColor="text1" w:themeTint="A6"/>
        </w:rPr>
        <w:t xml:space="preserve">a </w:t>
      </w:r>
      <w:r w:rsidR="00F37C80" w:rsidRPr="00BB2F8A">
        <w:rPr>
          <w:color w:val="595959" w:themeColor="text1" w:themeTint="A6"/>
        </w:rPr>
        <w:t xml:space="preserve">list </w:t>
      </w:r>
      <w:r w:rsidRPr="00BB2F8A">
        <w:rPr>
          <w:color w:val="595959" w:themeColor="text1" w:themeTint="A6"/>
        </w:rPr>
        <w:t xml:space="preserve">of data as given below </w:t>
      </w:r>
      <w:r w:rsidR="00F37C80" w:rsidRPr="00BB2F8A">
        <w:rPr>
          <w:color w:val="595959" w:themeColor="text1" w:themeTint="A6"/>
        </w:rPr>
        <w:t>in order to choose sample</w:t>
      </w:r>
      <w:r w:rsidR="00714B03" w:rsidRPr="00BB2F8A">
        <w:rPr>
          <w:color w:val="595959" w:themeColor="text1" w:themeTint="A6"/>
        </w:rPr>
        <w:t xml:space="preserve"> files</w:t>
      </w:r>
      <w:r w:rsidR="00F37C80" w:rsidRPr="00BB2F8A">
        <w:rPr>
          <w:color w:val="595959" w:themeColor="text1" w:themeTint="A6"/>
        </w:rPr>
        <w:t>:</w:t>
      </w:r>
    </w:p>
    <w:p w:rsidR="006E584B" w:rsidRDefault="006E584B" w:rsidP="00F37C80">
      <w:pPr>
        <w:tabs>
          <w:tab w:val="left" w:pos="720"/>
          <w:tab w:val="left" w:pos="2160"/>
        </w:tabs>
        <w:spacing w:after="0" w:line="240" w:lineRule="auto"/>
        <w:jc w:val="both"/>
        <w:rPr>
          <w:b/>
          <w:color w:val="595959" w:themeColor="text1" w:themeTint="A6"/>
        </w:rPr>
      </w:pPr>
    </w:p>
    <w:p w:rsidR="00F37C80" w:rsidRPr="00F37C80" w:rsidRDefault="00F37C80" w:rsidP="00F37C80">
      <w:pPr>
        <w:tabs>
          <w:tab w:val="left" w:pos="720"/>
          <w:tab w:val="left" w:pos="2160"/>
        </w:tabs>
        <w:spacing w:after="0" w:line="240" w:lineRule="auto"/>
        <w:jc w:val="both"/>
        <w:rPr>
          <w:b/>
          <w:color w:val="595959" w:themeColor="text1" w:themeTint="A6"/>
        </w:rPr>
      </w:pPr>
      <w:r w:rsidRPr="00F37C80">
        <w:rPr>
          <w:b/>
          <w:color w:val="595959" w:themeColor="text1" w:themeTint="A6"/>
        </w:rPr>
        <w:t xml:space="preserve">New application during the </w:t>
      </w:r>
      <w:r w:rsidR="006E584B">
        <w:rPr>
          <w:b/>
          <w:color w:val="595959" w:themeColor="text1" w:themeTint="A6"/>
        </w:rPr>
        <w:t>E</w:t>
      </w:r>
      <w:r w:rsidRPr="00F37C80">
        <w:rPr>
          <w:b/>
          <w:color w:val="595959" w:themeColor="text1" w:themeTint="A6"/>
        </w:rPr>
        <w:t>valu</w:t>
      </w:r>
      <w:r w:rsidR="006E584B">
        <w:rPr>
          <w:b/>
          <w:color w:val="595959" w:themeColor="text1" w:themeTint="A6"/>
        </w:rPr>
        <w:t>a</w:t>
      </w:r>
      <w:r w:rsidRPr="00F37C80">
        <w:rPr>
          <w:b/>
          <w:color w:val="595959" w:themeColor="text1" w:themeTint="A6"/>
        </w:rPr>
        <w:t>tion period</w:t>
      </w:r>
    </w:p>
    <w:p w:rsidR="00F37C80" w:rsidRPr="00F37C80" w:rsidRDefault="00F37C80" w:rsidP="00F37C80">
      <w:pPr>
        <w:tabs>
          <w:tab w:val="left" w:pos="720"/>
          <w:tab w:val="left" w:pos="2160"/>
        </w:tabs>
        <w:spacing w:after="0" w:line="240" w:lineRule="auto"/>
        <w:ind w:left="720"/>
        <w:jc w:val="both"/>
        <w:rPr>
          <w:color w:val="595959" w:themeColor="text1" w:themeTint="A6"/>
        </w:rPr>
      </w:pPr>
      <w:r w:rsidRPr="00F37C80">
        <w:rPr>
          <w:color w:val="595959" w:themeColor="text1" w:themeTint="A6"/>
        </w:rPr>
        <w:t>Name of Applicant</w:t>
      </w:r>
    </w:p>
    <w:p w:rsidR="00F37C80" w:rsidRPr="00F37C80" w:rsidRDefault="00F37C80" w:rsidP="00F37C80">
      <w:pPr>
        <w:tabs>
          <w:tab w:val="left" w:pos="720"/>
          <w:tab w:val="left" w:pos="2160"/>
        </w:tabs>
        <w:spacing w:after="0" w:line="240" w:lineRule="auto"/>
        <w:ind w:left="720"/>
        <w:jc w:val="both"/>
        <w:rPr>
          <w:color w:val="595959" w:themeColor="text1" w:themeTint="A6"/>
        </w:rPr>
      </w:pPr>
      <w:r w:rsidRPr="00F37C80">
        <w:rPr>
          <w:color w:val="595959" w:themeColor="text1" w:themeTint="A6"/>
        </w:rPr>
        <w:t>ITS No. Of Applicant</w:t>
      </w:r>
    </w:p>
    <w:p w:rsidR="00F37C80" w:rsidRPr="00F37C80" w:rsidRDefault="00F37C80" w:rsidP="00F37C80">
      <w:pPr>
        <w:tabs>
          <w:tab w:val="left" w:pos="720"/>
          <w:tab w:val="left" w:pos="2160"/>
        </w:tabs>
        <w:spacing w:after="0" w:line="240" w:lineRule="auto"/>
        <w:ind w:left="720"/>
        <w:jc w:val="both"/>
        <w:rPr>
          <w:color w:val="595959" w:themeColor="text1" w:themeTint="A6"/>
        </w:rPr>
      </w:pPr>
      <w:r w:rsidRPr="00F37C80">
        <w:rPr>
          <w:color w:val="595959" w:themeColor="text1" w:themeTint="A6"/>
        </w:rPr>
        <w:t xml:space="preserve">Date of Application </w:t>
      </w:r>
    </w:p>
    <w:p w:rsidR="00F37C80" w:rsidRPr="00F37C80" w:rsidRDefault="00F37C80" w:rsidP="00F37C80">
      <w:pPr>
        <w:tabs>
          <w:tab w:val="left" w:pos="720"/>
          <w:tab w:val="left" w:pos="2160"/>
        </w:tabs>
        <w:spacing w:after="0" w:line="240" w:lineRule="auto"/>
        <w:ind w:left="720"/>
        <w:jc w:val="both"/>
        <w:rPr>
          <w:color w:val="595959" w:themeColor="text1" w:themeTint="A6"/>
        </w:rPr>
      </w:pPr>
      <w:r w:rsidRPr="00F37C80">
        <w:rPr>
          <w:color w:val="595959" w:themeColor="text1" w:themeTint="A6"/>
        </w:rPr>
        <w:t>QH Amount granted</w:t>
      </w:r>
    </w:p>
    <w:p w:rsidR="00F37C80" w:rsidRPr="00F37C80" w:rsidRDefault="00F37C80" w:rsidP="00F37C80">
      <w:pPr>
        <w:tabs>
          <w:tab w:val="left" w:pos="720"/>
          <w:tab w:val="left" w:pos="2160"/>
        </w:tabs>
        <w:spacing w:after="0" w:line="240" w:lineRule="auto"/>
        <w:ind w:left="720"/>
        <w:jc w:val="both"/>
        <w:rPr>
          <w:color w:val="595959" w:themeColor="text1" w:themeTint="A6"/>
        </w:rPr>
      </w:pPr>
      <w:r w:rsidRPr="00F37C80">
        <w:rPr>
          <w:color w:val="595959" w:themeColor="text1" w:themeTint="A6"/>
        </w:rPr>
        <w:t>Amount Outstanding as on date</w:t>
      </w:r>
    </w:p>
    <w:p w:rsidR="00F37C80" w:rsidRPr="00F37C80" w:rsidRDefault="00F37C80" w:rsidP="00F37C80">
      <w:pPr>
        <w:tabs>
          <w:tab w:val="left" w:pos="720"/>
          <w:tab w:val="left" w:pos="2160"/>
        </w:tabs>
        <w:spacing w:after="0" w:line="240" w:lineRule="auto"/>
        <w:ind w:left="720"/>
        <w:jc w:val="both"/>
        <w:rPr>
          <w:color w:val="595959" w:themeColor="text1" w:themeTint="A6"/>
        </w:rPr>
      </w:pPr>
      <w:r w:rsidRPr="00F37C80">
        <w:rPr>
          <w:color w:val="595959" w:themeColor="text1" w:themeTint="A6"/>
        </w:rPr>
        <w:t>Status - QH Outstanding / Fully repaid</w:t>
      </w:r>
    </w:p>
    <w:p w:rsidR="00F37C80" w:rsidRPr="00F37C80" w:rsidRDefault="00F37C80" w:rsidP="00F37C80">
      <w:pPr>
        <w:tabs>
          <w:tab w:val="left" w:pos="720"/>
          <w:tab w:val="left" w:pos="2160"/>
        </w:tabs>
        <w:spacing w:after="0" w:line="240" w:lineRule="auto"/>
        <w:ind w:left="720"/>
        <w:jc w:val="both"/>
        <w:rPr>
          <w:color w:val="595959" w:themeColor="text1" w:themeTint="A6"/>
        </w:rPr>
      </w:pPr>
      <w:r w:rsidRPr="00F37C80">
        <w:rPr>
          <w:color w:val="595959" w:themeColor="text1" w:themeTint="A6"/>
        </w:rPr>
        <w:t>Rehen Amount</w:t>
      </w:r>
    </w:p>
    <w:p w:rsidR="00F37C80" w:rsidRPr="00F37C80" w:rsidRDefault="00F37C80" w:rsidP="00F37C80">
      <w:pPr>
        <w:tabs>
          <w:tab w:val="left" w:pos="720"/>
          <w:tab w:val="left" w:pos="2160"/>
        </w:tabs>
        <w:spacing w:after="0" w:line="240" w:lineRule="auto"/>
        <w:ind w:left="720"/>
        <w:jc w:val="both"/>
        <w:rPr>
          <w:color w:val="595959" w:themeColor="text1" w:themeTint="A6"/>
        </w:rPr>
      </w:pPr>
      <w:r w:rsidRPr="00F37C80">
        <w:rPr>
          <w:color w:val="595959" w:themeColor="text1" w:themeTint="A6"/>
        </w:rPr>
        <w:t>Category (Business, Medical, Education etc.)</w:t>
      </w:r>
    </w:p>
    <w:p w:rsidR="00F37C80" w:rsidRPr="00F37C80" w:rsidRDefault="00F37C80" w:rsidP="00F37C80">
      <w:pPr>
        <w:tabs>
          <w:tab w:val="left" w:pos="720"/>
          <w:tab w:val="left" w:pos="2160"/>
        </w:tabs>
        <w:spacing w:after="0" w:line="240" w:lineRule="auto"/>
        <w:ind w:left="720"/>
        <w:jc w:val="both"/>
        <w:rPr>
          <w:color w:val="595959" w:themeColor="text1" w:themeTint="A6"/>
        </w:rPr>
      </w:pPr>
      <w:r w:rsidRPr="00F37C80">
        <w:rPr>
          <w:color w:val="595959" w:themeColor="text1" w:themeTint="A6"/>
        </w:rPr>
        <w:t>Gender (Male/Female)</w:t>
      </w:r>
    </w:p>
    <w:p w:rsidR="00F37C80" w:rsidRPr="00F37C80" w:rsidRDefault="00F37C80" w:rsidP="00F37C80">
      <w:pPr>
        <w:tabs>
          <w:tab w:val="left" w:pos="720"/>
          <w:tab w:val="left" w:pos="2160"/>
        </w:tabs>
        <w:spacing w:after="0" w:line="240" w:lineRule="auto"/>
        <w:ind w:left="720"/>
        <w:jc w:val="both"/>
        <w:rPr>
          <w:color w:val="595959" w:themeColor="text1" w:themeTint="A6"/>
        </w:rPr>
      </w:pPr>
    </w:p>
    <w:p w:rsidR="00F37C80" w:rsidRPr="00F37C80" w:rsidRDefault="00F37C80" w:rsidP="00F37C80">
      <w:pPr>
        <w:tabs>
          <w:tab w:val="left" w:pos="720"/>
          <w:tab w:val="left" w:pos="2160"/>
        </w:tabs>
        <w:spacing w:after="0" w:line="240" w:lineRule="auto"/>
        <w:jc w:val="both"/>
        <w:rPr>
          <w:b/>
          <w:color w:val="595959" w:themeColor="text1" w:themeTint="A6"/>
        </w:rPr>
      </w:pPr>
      <w:r w:rsidRPr="00F37C80">
        <w:rPr>
          <w:b/>
          <w:color w:val="595959" w:themeColor="text1" w:themeTint="A6"/>
        </w:rPr>
        <w:t xml:space="preserve">List of </w:t>
      </w:r>
      <w:r w:rsidR="00217871" w:rsidRPr="00F37C80">
        <w:rPr>
          <w:b/>
          <w:color w:val="595959" w:themeColor="text1" w:themeTint="A6"/>
        </w:rPr>
        <w:t>Defaulters</w:t>
      </w:r>
      <w:r w:rsidRPr="00F37C80">
        <w:rPr>
          <w:b/>
          <w:color w:val="595959" w:themeColor="text1" w:themeTint="A6"/>
        </w:rPr>
        <w:t xml:space="preserve"> as on date</w:t>
      </w:r>
    </w:p>
    <w:p w:rsidR="00F37C80" w:rsidRPr="00F37C80" w:rsidRDefault="00F37C80" w:rsidP="00F37C80">
      <w:pPr>
        <w:tabs>
          <w:tab w:val="left" w:pos="720"/>
          <w:tab w:val="left" w:pos="2160"/>
        </w:tabs>
        <w:spacing w:after="0" w:line="240" w:lineRule="auto"/>
        <w:ind w:left="720"/>
        <w:jc w:val="both"/>
        <w:rPr>
          <w:color w:val="595959" w:themeColor="text1" w:themeTint="A6"/>
        </w:rPr>
      </w:pPr>
      <w:r w:rsidRPr="00F37C80">
        <w:rPr>
          <w:color w:val="595959" w:themeColor="text1" w:themeTint="A6"/>
        </w:rPr>
        <w:t>Name of Applicant</w:t>
      </w:r>
    </w:p>
    <w:p w:rsidR="00F37C80" w:rsidRPr="00F37C80" w:rsidRDefault="00F37C80" w:rsidP="00F37C80">
      <w:pPr>
        <w:tabs>
          <w:tab w:val="left" w:pos="720"/>
          <w:tab w:val="left" w:pos="2160"/>
        </w:tabs>
        <w:spacing w:after="0" w:line="240" w:lineRule="auto"/>
        <w:ind w:left="720"/>
        <w:jc w:val="both"/>
        <w:rPr>
          <w:color w:val="595959" w:themeColor="text1" w:themeTint="A6"/>
        </w:rPr>
      </w:pPr>
      <w:r w:rsidRPr="00F37C80">
        <w:rPr>
          <w:color w:val="595959" w:themeColor="text1" w:themeTint="A6"/>
        </w:rPr>
        <w:t>ITS No. Of Applicant</w:t>
      </w:r>
    </w:p>
    <w:p w:rsidR="00F37C80" w:rsidRPr="00F37C80" w:rsidRDefault="00F37C80" w:rsidP="00F37C80">
      <w:pPr>
        <w:tabs>
          <w:tab w:val="left" w:pos="720"/>
          <w:tab w:val="left" w:pos="2160"/>
        </w:tabs>
        <w:spacing w:after="0" w:line="240" w:lineRule="auto"/>
        <w:ind w:left="720"/>
        <w:jc w:val="both"/>
        <w:rPr>
          <w:color w:val="595959" w:themeColor="text1" w:themeTint="A6"/>
        </w:rPr>
      </w:pPr>
      <w:r w:rsidRPr="00F37C80">
        <w:rPr>
          <w:color w:val="595959" w:themeColor="text1" w:themeTint="A6"/>
        </w:rPr>
        <w:t xml:space="preserve">Date of Application </w:t>
      </w:r>
    </w:p>
    <w:p w:rsidR="00F37C80" w:rsidRPr="00F37C80" w:rsidRDefault="00F37C80" w:rsidP="00F37C80">
      <w:pPr>
        <w:tabs>
          <w:tab w:val="left" w:pos="720"/>
          <w:tab w:val="left" w:pos="2160"/>
        </w:tabs>
        <w:spacing w:after="0" w:line="240" w:lineRule="auto"/>
        <w:ind w:left="720"/>
        <w:jc w:val="both"/>
        <w:rPr>
          <w:color w:val="595959" w:themeColor="text1" w:themeTint="A6"/>
        </w:rPr>
      </w:pPr>
      <w:r w:rsidRPr="00F37C80">
        <w:rPr>
          <w:color w:val="595959" w:themeColor="text1" w:themeTint="A6"/>
        </w:rPr>
        <w:t>QH Amount granted</w:t>
      </w:r>
    </w:p>
    <w:p w:rsidR="00F37C80" w:rsidRPr="00F37C80" w:rsidRDefault="00F37C80" w:rsidP="00F37C80">
      <w:pPr>
        <w:tabs>
          <w:tab w:val="left" w:pos="720"/>
          <w:tab w:val="left" w:pos="2160"/>
        </w:tabs>
        <w:spacing w:after="0" w:line="240" w:lineRule="auto"/>
        <w:ind w:left="720"/>
        <w:jc w:val="both"/>
        <w:rPr>
          <w:color w:val="595959" w:themeColor="text1" w:themeTint="A6"/>
        </w:rPr>
      </w:pPr>
      <w:r w:rsidRPr="00F37C80">
        <w:rPr>
          <w:color w:val="595959" w:themeColor="text1" w:themeTint="A6"/>
        </w:rPr>
        <w:t xml:space="preserve">Amount of QH Outstanding </w:t>
      </w:r>
    </w:p>
    <w:p w:rsidR="00F37C80" w:rsidRPr="00F37C80" w:rsidRDefault="00F37C80" w:rsidP="00F37C80">
      <w:pPr>
        <w:tabs>
          <w:tab w:val="left" w:pos="720"/>
          <w:tab w:val="left" w:pos="2160"/>
        </w:tabs>
        <w:spacing w:after="0" w:line="240" w:lineRule="auto"/>
        <w:ind w:left="720"/>
        <w:jc w:val="both"/>
        <w:rPr>
          <w:color w:val="595959" w:themeColor="text1" w:themeTint="A6"/>
        </w:rPr>
      </w:pPr>
      <w:r w:rsidRPr="00F37C80">
        <w:rPr>
          <w:color w:val="595959" w:themeColor="text1" w:themeTint="A6"/>
        </w:rPr>
        <w:t>Rehen Amount</w:t>
      </w:r>
    </w:p>
    <w:p w:rsidR="00F37C80" w:rsidRPr="00F37C80" w:rsidRDefault="00F37C80" w:rsidP="00F37C80">
      <w:pPr>
        <w:tabs>
          <w:tab w:val="left" w:pos="720"/>
          <w:tab w:val="left" w:pos="2160"/>
        </w:tabs>
        <w:spacing w:after="0" w:line="240" w:lineRule="auto"/>
        <w:ind w:left="720"/>
        <w:jc w:val="both"/>
        <w:rPr>
          <w:color w:val="595959" w:themeColor="text1" w:themeTint="A6"/>
        </w:rPr>
      </w:pPr>
      <w:r w:rsidRPr="00F37C80">
        <w:rPr>
          <w:color w:val="595959" w:themeColor="text1" w:themeTint="A6"/>
        </w:rPr>
        <w:t>Category (Business, Medical, Education etc.)</w:t>
      </w:r>
    </w:p>
    <w:p w:rsidR="00F37C80" w:rsidRDefault="00F37C80" w:rsidP="00F37C80">
      <w:pPr>
        <w:tabs>
          <w:tab w:val="left" w:pos="720"/>
          <w:tab w:val="left" w:pos="2160"/>
        </w:tabs>
        <w:spacing w:after="0" w:line="240" w:lineRule="auto"/>
        <w:ind w:left="720"/>
        <w:jc w:val="both"/>
        <w:rPr>
          <w:color w:val="595959" w:themeColor="text1" w:themeTint="A6"/>
        </w:rPr>
      </w:pPr>
      <w:r w:rsidRPr="00F37C80">
        <w:rPr>
          <w:color w:val="595959" w:themeColor="text1" w:themeTint="A6"/>
        </w:rPr>
        <w:t>Gender (Male/Female)</w:t>
      </w:r>
    </w:p>
    <w:p w:rsidR="00F37C80" w:rsidRDefault="00F37C80" w:rsidP="00AE0041">
      <w:p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</w:p>
    <w:p w:rsidR="0012704B" w:rsidRPr="00714B03" w:rsidRDefault="0012704B" w:rsidP="00714B03">
      <w:p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 w:rsidRPr="0012704B">
        <w:rPr>
          <w:b/>
          <w:color w:val="595959" w:themeColor="text1" w:themeTint="A6"/>
        </w:rPr>
        <w:t>Step 2</w:t>
      </w:r>
      <w:r>
        <w:rPr>
          <w:b/>
          <w:color w:val="595959" w:themeColor="text1" w:themeTint="A6"/>
        </w:rPr>
        <w:t xml:space="preserve">: </w:t>
      </w:r>
      <w:r w:rsidRPr="0012704B">
        <w:rPr>
          <w:color w:val="595959" w:themeColor="text1" w:themeTint="A6"/>
        </w:rPr>
        <w:t>From the list provided by the Mauze</w:t>
      </w:r>
      <w:r>
        <w:rPr>
          <w:color w:val="595959" w:themeColor="text1" w:themeTint="A6"/>
        </w:rPr>
        <w:t>, coordinator shall pick sample files based on following rules:</w:t>
      </w:r>
    </w:p>
    <w:p w:rsidR="00AE0041" w:rsidRDefault="00AE0041" w:rsidP="00AE0041">
      <w:pPr>
        <w:pStyle w:val="ListParagraph"/>
        <w:numPr>
          <w:ilvl w:val="0"/>
          <w:numId w:val="2"/>
        </w:num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Sample </w:t>
      </w:r>
      <w:r w:rsidR="00DB6EDC">
        <w:rPr>
          <w:color w:val="595959" w:themeColor="text1" w:themeTint="A6"/>
        </w:rPr>
        <w:t>data should consist of at</w:t>
      </w:r>
      <w:r w:rsidR="00E41B73">
        <w:rPr>
          <w:color w:val="595959" w:themeColor="text1" w:themeTint="A6"/>
        </w:rPr>
        <w:t xml:space="preserve"> </w:t>
      </w:r>
      <w:r w:rsidR="00DB6EDC">
        <w:rPr>
          <w:color w:val="595959" w:themeColor="text1" w:themeTint="A6"/>
        </w:rPr>
        <w:t>least 2</w:t>
      </w:r>
      <w:r w:rsidR="0039151E">
        <w:rPr>
          <w:color w:val="595959" w:themeColor="text1" w:themeTint="A6"/>
        </w:rPr>
        <w:t>0</w:t>
      </w:r>
      <w:r w:rsidR="00DB6EDC">
        <w:rPr>
          <w:color w:val="595959" w:themeColor="text1" w:themeTint="A6"/>
        </w:rPr>
        <w:t>% of the entire data (i.e. if 100 applications are received then sample size shall be minimum 2</w:t>
      </w:r>
      <w:r w:rsidR="0039151E">
        <w:rPr>
          <w:color w:val="595959" w:themeColor="text1" w:themeTint="A6"/>
        </w:rPr>
        <w:t>0</w:t>
      </w:r>
      <w:r w:rsidR="00DB6EDC">
        <w:rPr>
          <w:color w:val="595959" w:themeColor="text1" w:themeTint="A6"/>
        </w:rPr>
        <w:t xml:space="preserve"> Individual Files)</w:t>
      </w:r>
    </w:p>
    <w:p w:rsidR="00DB6EDC" w:rsidRDefault="00DB6EDC" w:rsidP="00AE0041">
      <w:pPr>
        <w:pStyle w:val="ListParagraph"/>
        <w:numPr>
          <w:ilvl w:val="0"/>
          <w:numId w:val="2"/>
        </w:num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Sample data should be </w:t>
      </w:r>
      <w:r w:rsidR="00042A77">
        <w:rPr>
          <w:color w:val="595959" w:themeColor="text1" w:themeTint="A6"/>
        </w:rPr>
        <w:t>stratified</w:t>
      </w:r>
      <w:r>
        <w:rPr>
          <w:color w:val="595959" w:themeColor="text1" w:themeTint="A6"/>
        </w:rPr>
        <w:t xml:space="preserve"> from the entire database, representing all possible cases and not concentrated on a particular period (i.e. 100 applicant files shall consist of files from all 12 months and not just January / February files)</w:t>
      </w:r>
    </w:p>
    <w:p w:rsidR="00DB6EDC" w:rsidRDefault="00DB6EDC" w:rsidP="00913E7E">
      <w:pPr>
        <w:pStyle w:val="ListParagraph"/>
        <w:numPr>
          <w:ilvl w:val="0"/>
          <w:numId w:val="2"/>
        </w:num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Sampling is not required in case the data count is below 10 (e.g. </w:t>
      </w:r>
      <w:r w:rsidR="00913E7E" w:rsidRPr="00913E7E">
        <w:rPr>
          <w:color w:val="595959" w:themeColor="text1" w:themeTint="A6"/>
        </w:rPr>
        <w:t>Ability to repay for premature withdrawal within 24hrs</w:t>
      </w:r>
      <w:r w:rsidR="00913E7E">
        <w:rPr>
          <w:color w:val="595959" w:themeColor="text1" w:themeTint="A6"/>
        </w:rPr>
        <w:t xml:space="preserve"> – if there are not too many cases of premature withdr</w:t>
      </w:r>
      <w:r w:rsidR="00187CBA">
        <w:rPr>
          <w:color w:val="595959" w:themeColor="text1" w:themeTint="A6"/>
        </w:rPr>
        <w:t>a</w:t>
      </w:r>
      <w:r w:rsidR="00913E7E">
        <w:rPr>
          <w:color w:val="595959" w:themeColor="text1" w:themeTint="A6"/>
        </w:rPr>
        <w:t>wal in the Mauze, the entire set of data should be verified rather than on sampling basis.</w:t>
      </w:r>
    </w:p>
    <w:p w:rsidR="00913E7E" w:rsidRPr="00187CBA" w:rsidRDefault="0012704B" w:rsidP="00187CBA">
      <w:p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 w:rsidRPr="0012704B">
        <w:rPr>
          <w:b/>
          <w:color w:val="595959" w:themeColor="text1" w:themeTint="A6"/>
        </w:rPr>
        <w:t>Step 3</w:t>
      </w:r>
      <w:r w:rsidRPr="0012704B">
        <w:rPr>
          <w:color w:val="595959" w:themeColor="text1" w:themeTint="A6"/>
        </w:rPr>
        <w:t xml:space="preserve">: Mail the list of sample files </w:t>
      </w:r>
      <w:r w:rsidR="00324D97">
        <w:rPr>
          <w:color w:val="595959" w:themeColor="text1" w:themeTint="A6"/>
        </w:rPr>
        <w:t xml:space="preserve">selected and need </w:t>
      </w:r>
      <w:r w:rsidRPr="0012704B">
        <w:rPr>
          <w:color w:val="595959" w:themeColor="text1" w:themeTint="A6"/>
        </w:rPr>
        <w:t xml:space="preserve">to be kept ready </w:t>
      </w:r>
      <w:r w:rsidR="00324D97">
        <w:rPr>
          <w:color w:val="595959" w:themeColor="text1" w:themeTint="A6"/>
        </w:rPr>
        <w:t xml:space="preserve">by the </w:t>
      </w:r>
      <w:r w:rsidRPr="0012704B">
        <w:rPr>
          <w:color w:val="595959" w:themeColor="text1" w:themeTint="A6"/>
        </w:rPr>
        <w:t xml:space="preserve">Mauze </w:t>
      </w:r>
      <w:r w:rsidR="00324D97">
        <w:rPr>
          <w:color w:val="595959" w:themeColor="text1" w:themeTint="A6"/>
        </w:rPr>
        <w:t>on his arrival</w:t>
      </w:r>
      <w:bookmarkStart w:id="0" w:name="_GoBack"/>
      <w:bookmarkEnd w:id="0"/>
      <w:r w:rsidRPr="0012704B">
        <w:rPr>
          <w:color w:val="595959" w:themeColor="text1" w:themeTint="A6"/>
        </w:rPr>
        <w:t>.</w:t>
      </w:r>
    </w:p>
    <w:sectPr w:rsidR="00913E7E" w:rsidRPr="00187C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04B" w:rsidRDefault="0012704B" w:rsidP="0012704B">
      <w:pPr>
        <w:spacing w:after="0" w:line="240" w:lineRule="auto"/>
      </w:pPr>
      <w:r>
        <w:separator/>
      </w:r>
    </w:p>
  </w:endnote>
  <w:endnote w:type="continuationSeparator" w:id="0">
    <w:p w:rsidR="0012704B" w:rsidRDefault="0012704B" w:rsidP="00127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04B" w:rsidRDefault="0012704B" w:rsidP="0012704B">
      <w:pPr>
        <w:spacing w:after="0" w:line="240" w:lineRule="auto"/>
      </w:pPr>
      <w:r>
        <w:separator/>
      </w:r>
    </w:p>
  </w:footnote>
  <w:footnote w:type="continuationSeparator" w:id="0">
    <w:p w:rsidR="0012704B" w:rsidRDefault="0012704B" w:rsidP="00127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B0D3C"/>
    <w:multiLevelType w:val="hybridMultilevel"/>
    <w:tmpl w:val="EDBAA3CC"/>
    <w:lvl w:ilvl="0" w:tplc="CF7A06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B84620"/>
    <w:multiLevelType w:val="hybridMultilevel"/>
    <w:tmpl w:val="20A81438"/>
    <w:lvl w:ilvl="0" w:tplc="66B21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E2"/>
    <w:rsid w:val="00042A77"/>
    <w:rsid w:val="000548E1"/>
    <w:rsid w:val="00054B70"/>
    <w:rsid w:val="000616D2"/>
    <w:rsid w:val="000803B7"/>
    <w:rsid w:val="000947FF"/>
    <w:rsid w:val="000B31CC"/>
    <w:rsid w:val="000C395F"/>
    <w:rsid w:val="00115767"/>
    <w:rsid w:val="0012704B"/>
    <w:rsid w:val="00157C5E"/>
    <w:rsid w:val="00187CBA"/>
    <w:rsid w:val="001A1082"/>
    <w:rsid w:val="001B1D31"/>
    <w:rsid w:val="001B7CE3"/>
    <w:rsid w:val="001C2CAF"/>
    <w:rsid w:val="001D4BD3"/>
    <w:rsid w:val="001E3590"/>
    <w:rsid w:val="0021587F"/>
    <w:rsid w:val="00217871"/>
    <w:rsid w:val="00225A43"/>
    <w:rsid w:val="002277EB"/>
    <w:rsid w:val="0029128E"/>
    <w:rsid w:val="002A06AD"/>
    <w:rsid w:val="002C5620"/>
    <w:rsid w:val="002E4792"/>
    <w:rsid w:val="003146CF"/>
    <w:rsid w:val="00314AA5"/>
    <w:rsid w:val="00324D97"/>
    <w:rsid w:val="00344C18"/>
    <w:rsid w:val="0036680D"/>
    <w:rsid w:val="00367699"/>
    <w:rsid w:val="00375C87"/>
    <w:rsid w:val="0039151E"/>
    <w:rsid w:val="003970A3"/>
    <w:rsid w:val="0040154B"/>
    <w:rsid w:val="00411CAC"/>
    <w:rsid w:val="00421655"/>
    <w:rsid w:val="0042615F"/>
    <w:rsid w:val="00496764"/>
    <w:rsid w:val="004B1C55"/>
    <w:rsid w:val="004E39A7"/>
    <w:rsid w:val="005036B8"/>
    <w:rsid w:val="005115E4"/>
    <w:rsid w:val="005159DC"/>
    <w:rsid w:val="0053046D"/>
    <w:rsid w:val="005308E2"/>
    <w:rsid w:val="005312D1"/>
    <w:rsid w:val="00540F11"/>
    <w:rsid w:val="00555109"/>
    <w:rsid w:val="005E2230"/>
    <w:rsid w:val="0061096B"/>
    <w:rsid w:val="00612E29"/>
    <w:rsid w:val="006374A7"/>
    <w:rsid w:val="006831E8"/>
    <w:rsid w:val="00683263"/>
    <w:rsid w:val="006B6F60"/>
    <w:rsid w:val="006D4EE4"/>
    <w:rsid w:val="006E584B"/>
    <w:rsid w:val="00711A24"/>
    <w:rsid w:val="00714B03"/>
    <w:rsid w:val="00732C00"/>
    <w:rsid w:val="0077494C"/>
    <w:rsid w:val="00777E84"/>
    <w:rsid w:val="007E5FBC"/>
    <w:rsid w:val="00805D1C"/>
    <w:rsid w:val="008102C7"/>
    <w:rsid w:val="00832E30"/>
    <w:rsid w:val="0083366A"/>
    <w:rsid w:val="00880F8A"/>
    <w:rsid w:val="00890E9E"/>
    <w:rsid w:val="008D376C"/>
    <w:rsid w:val="008D4C59"/>
    <w:rsid w:val="00913E7E"/>
    <w:rsid w:val="00916BA0"/>
    <w:rsid w:val="00935780"/>
    <w:rsid w:val="00961FCB"/>
    <w:rsid w:val="0096658F"/>
    <w:rsid w:val="009A35D5"/>
    <w:rsid w:val="009B708E"/>
    <w:rsid w:val="009F362E"/>
    <w:rsid w:val="00A02691"/>
    <w:rsid w:val="00A10307"/>
    <w:rsid w:val="00A605D3"/>
    <w:rsid w:val="00A96504"/>
    <w:rsid w:val="00AB05EE"/>
    <w:rsid w:val="00AB0CEE"/>
    <w:rsid w:val="00AC227F"/>
    <w:rsid w:val="00AC6C44"/>
    <w:rsid w:val="00AE0041"/>
    <w:rsid w:val="00AE40E6"/>
    <w:rsid w:val="00B0794F"/>
    <w:rsid w:val="00B12DF2"/>
    <w:rsid w:val="00B3620E"/>
    <w:rsid w:val="00B46DF0"/>
    <w:rsid w:val="00B711D6"/>
    <w:rsid w:val="00B842D1"/>
    <w:rsid w:val="00BB2F8A"/>
    <w:rsid w:val="00BC7109"/>
    <w:rsid w:val="00BE09EC"/>
    <w:rsid w:val="00BE503B"/>
    <w:rsid w:val="00BF34BC"/>
    <w:rsid w:val="00C06035"/>
    <w:rsid w:val="00C12B71"/>
    <w:rsid w:val="00C20D91"/>
    <w:rsid w:val="00C738AA"/>
    <w:rsid w:val="00C73E97"/>
    <w:rsid w:val="00C95996"/>
    <w:rsid w:val="00CC0DF0"/>
    <w:rsid w:val="00CD6D4A"/>
    <w:rsid w:val="00D04112"/>
    <w:rsid w:val="00D34438"/>
    <w:rsid w:val="00D372D5"/>
    <w:rsid w:val="00D41373"/>
    <w:rsid w:val="00D71142"/>
    <w:rsid w:val="00D728FD"/>
    <w:rsid w:val="00D84743"/>
    <w:rsid w:val="00DB6EDC"/>
    <w:rsid w:val="00DC2661"/>
    <w:rsid w:val="00DE4262"/>
    <w:rsid w:val="00DF6097"/>
    <w:rsid w:val="00E41B73"/>
    <w:rsid w:val="00E566C7"/>
    <w:rsid w:val="00E64066"/>
    <w:rsid w:val="00E775BC"/>
    <w:rsid w:val="00EA4455"/>
    <w:rsid w:val="00EC06ED"/>
    <w:rsid w:val="00EE1487"/>
    <w:rsid w:val="00F00D61"/>
    <w:rsid w:val="00F17D6C"/>
    <w:rsid w:val="00F22080"/>
    <w:rsid w:val="00F3560E"/>
    <w:rsid w:val="00F37C80"/>
    <w:rsid w:val="00F5268F"/>
    <w:rsid w:val="00F67F05"/>
    <w:rsid w:val="00F84189"/>
    <w:rsid w:val="00F84B49"/>
    <w:rsid w:val="00F9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3DDF47-8D24-4227-B88D-F3586AAB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5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4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F84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7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04B"/>
  </w:style>
  <w:style w:type="paragraph" w:styleId="Footer">
    <w:name w:val="footer"/>
    <w:basedOn w:val="Normal"/>
    <w:link w:val="FooterChar"/>
    <w:uiPriority w:val="99"/>
    <w:unhideWhenUsed/>
    <w:rsid w:val="00127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D8EFC-FD99-4D75-A734-7850C72C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Niharika Chouhan</dc:creator>
  <cp:keywords/>
  <dc:description/>
  <cp:lastModifiedBy>warsha agarwal</cp:lastModifiedBy>
  <cp:revision>8</cp:revision>
  <dcterms:created xsi:type="dcterms:W3CDTF">2019-12-30T08:49:00Z</dcterms:created>
  <dcterms:modified xsi:type="dcterms:W3CDTF">2019-12-30T09:15:00Z</dcterms:modified>
</cp:coreProperties>
</file>